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CD9FDCF" w14:textId="77777777" w:rsidR="00153849" w:rsidRPr="00F24EF7" w:rsidRDefault="00153849" w:rsidP="003D0E1A">
      <w:pPr>
        <w:spacing w:line="276" w:lineRule="auto"/>
        <w:jc w:val="center"/>
        <w:rPr>
          <w:rFonts w:cs="Arial"/>
          <w:b/>
          <w:bCs/>
          <w:color w:val="000000" w:themeColor="text1"/>
          <w:sz w:val="24"/>
        </w:rPr>
      </w:pPr>
    </w:p>
    <w:p w14:paraId="6C0791BA" w14:textId="526B216C" w:rsidR="003D0E1A" w:rsidRPr="00F24EF7" w:rsidRDefault="003D0E1A" w:rsidP="003D0E1A">
      <w:pPr>
        <w:spacing w:line="276" w:lineRule="auto"/>
        <w:jc w:val="center"/>
        <w:rPr>
          <w:rFonts w:cs="Arial"/>
          <w:b/>
          <w:bCs/>
          <w:color w:val="000000" w:themeColor="text1"/>
          <w:sz w:val="24"/>
        </w:rPr>
      </w:pPr>
      <w:r w:rsidRPr="00F24EF7">
        <w:rPr>
          <w:rFonts w:cs="Arial"/>
          <w:b/>
          <w:bCs/>
          <w:color w:val="000000" w:themeColor="text1"/>
          <w:sz w:val="24"/>
        </w:rPr>
        <w:t xml:space="preserve">AVISO DE DISPENSA ELETRÔNICA Nº </w:t>
      </w:r>
      <w:r w:rsidR="00904F0C">
        <w:rPr>
          <w:rFonts w:cs="Arial"/>
          <w:b/>
          <w:bCs/>
          <w:color w:val="000000" w:themeColor="text1"/>
          <w:sz w:val="24"/>
        </w:rPr>
        <w:t>183/2026</w:t>
      </w:r>
    </w:p>
    <w:p w14:paraId="796E7A7D" w14:textId="23BC8C68" w:rsidR="003D0E1A" w:rsidRPr="00F24EF7" w:rsidRDefault="006B7D4D" w:rsidP="003D0E1A">
      <w:pPr>
        <w:spacing w:after="120" w:line="276" w:lineRule="auto"/>
        <w:ind w:right="-15"/>
        <w:jc w:val="center"/>
        <w:rPr>
          <w:rFonts w:cs="Arial"/>
          <w:b/>
          <w:bCs/>
          <w:color w:val="000000"/>
          <w:sz w:val="24"/>
        </w:rPr>
      </w:pPr>
      <w:r w:rsidRPr="00F24EF7">
        <w:rPr>
          <w:rFonts w:cs="Arial"/>
          <w:b/>
          <w:bCs/>
          <w:color w:val="000000" w:themeColor="text1"/>
          <w:sz w:val="24"/>
        </w:rPr>
        <w:t xml:space="preserve">Processo SIPE nº </w:t>
      </w:r>
      <w:r w:rsidR="00FF55A6">
        <w:rPr>
          <w:rFonts w:cs="Arial"/>
          <w:b/>
          <w:bCs/>
          <w:color w:val="000000" w:themeColor="text1"/>
          <w:sz w:val="24"/>
        </w:rPr>
        <w:t>96995</w:t>
      </w:r>
      <w:r w:rsidR="00642650">
        <w:rPr>
          <w:rFonts w:cs="Arial"/>
          <w:b/>
          <w:bCs/>
          <w:color w:val="000000" w:themeColor="text1"/>
          <w:sz w:val="24"/>
        </w:rPr>
        <w:t>/2026</w:t>
      </w:r>
    </w:p>
    <w:p w14:paraId="4DAF75DF" w14:textId="07F825F9" w:rsidR="003D0E1A" w:rsidRPr="00F24EF7" w:rsidRDefault="003D0E1A">
      <w:pPr>
        <w:rPr>
          <w:rFonts w:cs="Arial"/>
          <w:sz w:val="24"/>
        </w:rPr>
      </w:pPr>
    </w:p>
    <w:p w14:paraId="47EE507B" w14:textId="2CE2ADBA" w:rsidR="003D0E1A" w:rsidRPr="00F24EF7" w:rsidRDefault="003D0E1A" w:rsidP="003D0E1A">
      <w:pPr>
        <w:snapToGrid w:val="0"/>
        <w:spacing w:after="120" w:line="276" w:lineRule="auto"/>
        <w:ind w:right="-30" w:firstLine="540"/>
        <w:jc w:val="both"/>
        <w:rPr>
          <w:rFonts w:cs="Arial"/>
          <w:color w:val="000000"/>
          <w:sz w:val="24"/>
        </w:rPr>
      </w:pPr>
      <w:r w:rsidRPr="00F24EF7">
        <w:rPr>
          <w:rFonts w:cs="Arial"/>
          <w:color w:val="000000" w:themeColor="text1"/>
          <w:sz w:val="24"/>
        </w:rPr>
        <w:t xml:space="preserve">Torna-se público que </w:t>
      </w:r>
      <w:r w:rsidR="001F39A1" w:rsidRPr="00F24EF7">
        <w:rPr>
          <w:rFonts w:cs="Arial"/>
          <w:color w:val="000000" w:themeColor="text1"/>
          <w:sz w:val="24"/>
        </w:rPr>
        <w:t>o Município de Itajaí</w:t>
      </w:r>
      <w:r w:rsidRPr="00F24EF7">
        <w:rPr>
          <w:rFonts w:cs="Arial"/>
          <w:color w:val="000000" w:themeColor="text1"/>
          <w:sz w:val="24"/>
        </w:rPr>
        <w:t xml:space="preserve">, por meio </w:t>
      </w:r>
      <w:r w:rsidR="006B7D4D" w:rsidRPr="00F24EF7">
        <w:rPr>
          <w:rFonts w:cs="Arial"/>
          <w:color w:val="000000" w:themeColor="text1"/>
          <w:sz w:val="24"/>
        </w:rPr>
        <w:t>da</w:t>
      </w:r>
      <w:r w:rsidR="00153849" w:rsidRPr="00F24EF7">
        <w:rPr>
          <w:rFonts w:cs="Arial"/>
          <w:color w:val="000000" w:themeColor="text1"/>
          <w:sz w:val="24"/>
        </w:rPr>
        <w:t xml:space="preserve"> Secretaria Municipal de Governo -</w:t>
      </w:r>
      <w:r w:rsidR="006B7D4D" w:rsidRPr="00F24EF7">
        <w:rPr>
          <w:rFonts w:cs="Arial"/>
          <w:color w:val="000000" w:themeColor="text1"/>
          <w:sz w:val="24"/>
        </w:rPr>
        <w:t xml:space="preserve"> Diretoria de Licitações e Contratos</w:t>
      </w:r>
      <w:proofErr w:type="gramStart"/>
      <w:r w:rsidRPr="00F24EF7">
        <w:rPr>
          <w:rFonts w:cs="Arial"/>
          <w:color w:val="000000" w:themeColor="text1"/>
          <w:sz w:val="24"/>
        </w:rPr>
        <w:t>, realizará</w:t>
      </w:r>
      <w:proofErr w:type="gramEnd"/>
      <w:r w:rsidRPr="00F24EF7">
        <w:rPr>
          <w:rFonts w:cs="Arial"/>
          <w:color w:val="000000" w:themeColor="text1"/>
          <w:sz w:val="24"/>
        </w:rPr>
        <w:t xml:space="preserve"> </w:t>
      </w:r>
      <w:r w:rsidR="00141307" w:rsidRPr="00F24EF7">
        <w:rPr>
          <w:rFonts w:cs="Arial"/>
          <w:color w:val="000000" w:themeColor="text1"/>
          <w:sz w:val="24"/>
        </w:rPr>
        <w:t>Dispensa Eletrônica</w:t>
      </w:r>
      <w:r w:rsidRPr="00F24EF7">
        <w:rPr>
          <w:rFonts w:cs="Arial"/>
          <w:color w:val="000000" w:themeColor="text1"/>
          <w:sz w:val="24"/>
        </w:rPr>
        <w:t xml:space="preserve">, </w:t>
      </w:r>
      <w:r w:rsidRPr="00F24EF7">
        <w:rPr>
          <w:rFonts w:cs="Arial"/>
          <w:bCs/>
          <w:color w:val="000000" w:themeColor="text1"/>
          <w:sz w:val="24"/>
        </w:rPr>
        <w:t>com critério de julgamento</w:t>
      </w:r>
      <w:r w:rsidR="006B7D4D" w:rsidRPr="00F24EF7">
        <w:rPr>
          <w:rFonts w:cs="Arial"/>
          <w:bCs/>
          <w:color w:val="000000" w:themeColor="text1"/>
          <w:sz w:val="24"/>
        </w:rPr>
        <w:t xml:space="preserve"> de menor</w:t>
      </w:r>
      <w:r w:rsidR="003D0DF9">
        <w:rPr>
          <w:rFonts w:cs="Arial"/>
          <w:bCs/>
          <w:color w:val="000000" w:themeColor="text1"/>
          <w:sz w:val="24"/>
        </w:rPr>
        <w:t xml:space="preserve"> preço</w:t>
      </w:r>
      <w:r w:rsidR="006F022B">
        <w:rPr>
          <w:rFonts w:cs="Arial"/>
          <w:bCs/>
          <w:color w:val="000000" w:themeColor="text1"/>
          <w:sz w:val="24"/>
        </w:rPr>
        <w:t xml:space="preserve"> </w:t>
      </w:r>
      <w:r w:rsidR="00FF55A6">
        <w:rPr>
          <w:rFonts w:cs="Arial"/>
          <w:bCs/>
          <w:color w:val="000000" w:themeColor="text1"/>
          <w:sz w:val="24"/>
        </w:rPr>
        <w:t>por item</w:t>
      </w:r>
      <w:r w:rsidR="003D0DF9">
        <w:rPr>
          <w:rFonts w:cs="Arial"/>
          <w:bCs/>
          <w:color w:val="000000" w:themeColor="text1"/>
          <w:sz w:val="24"/>
        </w:rPr>
        <w:t xml:space="preserve">, </w:t>
      </w:r>
      <w:r w:rsidR="009F7713" w:rsidRPr="00F24EF7">
        <w:rPr>
          <w:rFonts w:cs="Arial"/>
          <w:color w:val="000000" w:themeColor="text1"/>
          <w:sz w:val="24"/>
        </w:rPr>
        <w:t>na hipótese do art. 75</w:t>
      </w:r>
      <w:r w:rsidR="006B7D4D" w:rsidRPr="00F24EF7">
        <w:rPr>
          <w:rFonts w:cs="Arial"/>
          <w:color w:val="000000" w:themeColor="text1"/>
          <w:sz w:val="24"/>
        </w:rPr>
        <w:t>, inciso I</w:t>
      </w:r>
      <w:r w:rsidR="00FF55A6">
        <w:rPr>
          <w:rFonts w:cs="Arial"/>
          <w:color w:val="000000" w:themeColor="text1"/>
          <w:sz w:val="24"/>
        </w:rPr>
        <w:t>I</w:t>
      </w:r>
      <w:r w:rsidR="006B7D4D" w:rsidRPr="00F24EF7">
        <w:rPr>
          <w:rFonts w:cs="Arial"/>
          <w:color w:val="000000" w:themeColor="text1"/>
          <w:sz w:val="24"/>
        </w:rPr>
        <w:t>,</w:t>
      </w:r>
      <w:r w:rsidR="006B7D4D" w:rsidRPr="00F24EF7">
        <w:rPr>
          <w:rFonts w:cs="Arial"/>
          <w:i/>
          <w:iCs/>
          <w:color w:val="000000" w:themeColor="text1"/>
          <w:sz w:val="24"/>
        </w:rPr>
        <w:t xml:space="preserve"> </w:t>
      </w:r>
      <w:r w:rsidR="00141307" w:rsidRPr="00F24EF7">
        <w:rPr>
          <w:rFonts w:cs="Arial"/>
          <w:bCs/>
          <w:sz w:val="24"/>
        </w:rPr>
        <w:t>nos termos da Lei nº 14.133, de 1º de abril de 2021</w:t>
      </w:r>
      <w:r w:rsidRPr="00F24EF7">
        <w:rPr>
          <w:rFonts w:cs="Arial"/>
          <w:color w:val="000000"/>
          <w:sz w:val="24"/>
        </w:rPr>
        <w:t>.</w:t>
      </w:r>
    </w:p>
    <w:p w14:paraId="693E5D39" w14:textId="77777777" w:rsidR="009F7713" w:rsidRPr="00F24EF7" w:rsidRDefault="009F7713" w:rsidP="00141307">
      <w:pPr>
        <w:spacing w:line="276" w:lineRule="auto"/>
        <w:jc w:val="both"/>
        <w:rPr>
          <w:rFonts w:cs="Arial"/>
          <w:color w:val="000000" w:themeColor="text1"/>
          <w:sz w:val="24"/>
        </w:rPr>
      </w:pPr>
    </w:p>
    <w:p w14:paraId="2FC9553D" w14:textId="77777777" w:rsidR="009F7713" w:rsidRPr="00F24EF7" w:rsidRDefault="009F7713" w:rsidP="00141307">
      <w:pPr>
        <w:spacing w:line="276" w:lineRule="auto"/>
        <w:jc w:val="both"/>
        <w:rPr>
          <w:rFonts w:cs="Arial"/>
          <w:b/>
          <w:color w:val="000000" w:themeColor="text1"/>
          <w:sz w:val="24"/>
        </w:rPr>
      </w:pPr>
    </w:p>
    <w:p w14:paraId="57D95888" w14:textId="3246AD2E" w:rsidR="00141307" w:rsidRPr="00F24EF7" w:rsidRDefault="00141307" w:rsidP="006B7D4D">
      <w:pPr>
        <w:spacing w:line="276" w:lineRule="auto"/>
        <w:jc w:val="center"/>
        <w:rPr>
          <w:rFonts w:cs="Arial"/>
          <w:b/>
          <w:sz w:val="24"/>
        </w:rPr>
      </w:pPr>
      <w:r w:rsidRPr="00F24EF7">
        <w:rPr>
          <w:rFonts w:cs="Arial"/>
          <w:b/>
          <w:color w:val="000000" w:themeColor="text1"/>
          <w:sz w:val="24"/>
        </w:rPr>
        <w:t>Data da sessão:</w:t>
      </w:r>
      <w:r w:rsidR="00904F0C">
        <w:rPr>
          <w:rFonts w:cs="Arial"/>
          <w:b/>
          <w:color w:val="000000" w:themeColor="text1"/>
          <w:sz w:val="24"/>
        </w:rPr>
        <w:t xml:space="preserve"> 30 de abril de 2026</w:t>
      </w:r>
      <w:bookmarkStart w:id="0" w:name="_GoBack"/>
      <w:bookmarkEnd w:id="0"/>
    </w:p>
    <w:p w14:paraId="55D5723C" w14:textId="37C97F31" w:rsidR="003D0E1A" w:rsidRPr="00F24EF7" w:rsidRDefault="00274570" w:rsidP="006B7D4D">
      <w:pPr>
        <w:jc w:val="center"/>
        <w:rPr>
          <w:rFonts w:cs="Arial"/>
          <w:b/>
          <w:color w:val="000000" w:themeColor="text1"/>
          <w:sz w:val="24"/>
        </w:rPr>
      </w:pPr>
      <w:r w:rsidRPr="00F24EF7">
        <w:rPr>
          <w:rFonts w:cs="Arial"/>
          <w:b/>
          <w:color w:val="000000" w:themeColor="text1"/>
          <w:sz w:val="24"/>
        </w:rPr>
        <w:t>Link</w:t>
      </w:r>
      <w:r w:rsidR="00141307" w:rsidRPr="00F24EF7">
        <w:rPr>
          <w:rFonts w:cs="Arial"/>
          <w:b/>
          <w:color w:val="000000" w:themeColor="text1"/>
          <w:sz w:val="24"/>
        </w:rPr>
        <w:t>:</w:t>
      </w:r>
      <w:r w:rsidR="009F7713" w:rsidRPr="00F24EF7">
        <w:rPr>
          <w:rFonts w:cs="Arial"/>
          <w:b/>
          <w:color w:val="000000" w:themeColor="text1"/>
          <w:sz w:val="24"/>
        </w:rPr>
        <w:t xml:space="preserve"> </w:t>
      </w:r>
      <w:hyperlink r:id="rId12" w:history="1">
        <w:r w:rsidR="006B7D4D" w:rsidRPr="00F24EF7">
          <w:rPr>
            <w:rStyle w:val="Hyperlink"/>
            <w:rFonts w:cs="Arial"/>
            <w:b/>
            <w:sz w:val="24"/>
          </w:rPr>
          <w:t>https://bnccompras.com/</w:t>
        </w:r>
      </w:hyperlink>
    </w:p>
    <w:p w14:paraId="20DDD8FD" w14:textId="7878F59C" w:rsidR="00274570" w:rsidRPr="00F24EF7" w:rsidRDefault="00731D60" w:rsidP="006B7D4D">
      <w:pPr>
        <w:jc w:val="center"/>
        <w:rPr>
          <w:rFonts w:cs="Arial"/>
          <w:b/>
          <w:color w:val="000000" w:themeColor="text1"/>
          <w:sz w:val="24"/>
        </w:rPr>
      </w:pPr>
      <w:r w:rsidRPr="00F24EF7">
        <w:rPr>
          <w:rFonts w:cs="Arial"/>
          <w:b/>
          <w:color w:val="000000" w:themeColor="text1"/>
          <w:sz w:val="24"/>
        </w:rPr>
        <w:t xml:space="preserve">Horário </w:t>
      </w:r>
      <w:r w:rsidR="00274570" w:rsidRPr="00F24EF7">
        <w:rPr>
          <w:rFonts w:cs="Arial"/>
          <w:b/>
          <w:color w:val="000000" w:themeColor="text1"/>
          <w:sz w:val="24"/>
        </w:rPr>
        <w:t>da Fase de Lances:</w:t>
      </w:r>
      <w:r w:rsidRPr="00F24EF7">
        <w:rPr>
          <w:rFonts w:cs="Arial"/>
          <w:b/>
          <w:color w:val="000000" w:themeColor="text1"/>
          <w:sz w:val="24"/>
        </w:rPr>
        <w:t xml:space="preserve"> </w:t>
      </w:r>
      <w:r w:rsidR="008E0690">
        <w:rPr>
          <w:rFonts w:cs="Arial"/>
          <w:b/>
          <w:color w:val="000000" w:themeColor="text1"/>
          <w:sz w:val="24"/>
        </w:rPr>
        <w:t>09h00</w:t>
      </w:r>
      <w:r w:rsidR="006B7D4D" w:rsidRPr="00F24EF7">
        <w:rPr>
          <w:rFonts w:cs="Arial"/>
          <w:b/>
          <w:color w:val="000000" w:themeColor="text1"/>
          <w:sz w:val="24"/>
        </w:rPr>
        <w:t xml:space="preserve"> às </w:t>
      </w:r>
      <w:r w:rsidR="008E0690">
        <w:rPr>
          <w:rFonts w:cs="Arial"/>
          <w:b/>
          <w:color w:val="000000" w:themeColor="text1"/>
          <w:sz w:val="24"/>
        </w:rPr>
        <w:t>15h00</w:t>
      </w:r>
    </w:p>
    <w:p w14:paraId="4FAED55A" w14:textId="77777777" w:rsidR="00805244" w:rsidRPr="00F24EF7" w:rsidRDefault="00805244" w:rsidP="00805244">
      <w:pPr>
        <w:pStyle w:val="PADRO"/>
        <w:keepNext w:val="0"/>
        <w:widowControl/>
        <w:shd w:val="clear" w:color="auto" w:fill="auto"/>
        <w:spacing w:before="120" w:after="120"/>
        <w:ind w:left="360" w:firstLine="0"/>
        <w:rPr>
          <w:rFonts w:ascii="Arial" w:hAnsi="Arial" w:cs="Arial"/>
          <w:b/>
          <w:sz w:val="24"/>
        </w:rPr>
      </w:pPr>
    </w:p>
    <w:p w14:paraId="00089DE6" w14:textId="6639BA59" w:rsidR="009F7713" w:rsidRPr="00F24EF7" w:rsidRDefault="009F7713" w:rsidP="00434384">
      <w:pPr>
        <w:pStyle w:val="Ttulo1"/>
        <w:numPr>
          <w:ilvl w:val="0"/>
          <w:numId w:val="1"/>
        </w:numPr>
        <w:rPr>
          <w:rFonts w:ascii="Arial" w:hAnsi="Arial" w:cs="Arial"/>
          <w:b/>
          <w:color w:val="auto"/>
          <w:sz w:val="24"/>
          <w:szCs w:val="24"/>
        </w:rPr>
      </w:pPr>
      <w:bookmarkStart w:id="1" w:name="_Toc104906818"/>
      <w:r w:rsidRPr="00F24EF7">
        <w:rPr>
          <w:rFonts w:ascii="Arial" w:hAnsi="Arial" w:cs="Arial"/>
          <w:b/>
          <w:color w:val="auto"/>
          <w:sz w:val="24"/>
          <w:szCs w:val="24"/>
        </w:rPr>
        <w:t>OBJETO</w:t>
      </w:r>
      <w:r w:rsidR="00A728B9" w:rsidRPr="00F24EF7">
        <w:rPr>
          <w:rFonts w:ascii="Arial" w:hAnsi="Arial" w:cs="Arial"/>
          <w:b/>
          <w:color w:val="auto"/>
          <w:sz w:val="24"/>
          <w:szCs w:val="24"/>
        </w:rPr>
        <w:t xml:space="preserve"> DA CONTRATAÇÃO DIRETA</w:t>
      </w:r>
      <w:bookmarkEnd w:id="1"/>
    </w:p>
    <w:p w14:paraId="659E35E7" w14:textId="61587B98" w:rsidR="009F7713" w:rsidRPr="00F24EF7" w:rsidRDefault="009F7713" w:rsidP="00642650">
      <w:pPr>
        <w:pStyle w:val="PADRO"/>
        <w:keepNext w:val="0"/>
        <w:widowControl/>
        <w:numPr>
          <w:ilvl w:val="1"/>
          <w:numId w:val="1"/>
        </w:numPr>
        <w:shd w:val="clear" w:color="auto" w:fill="auto"/>
        <w:spacing w:before="120" w:after="120"/>
        <w:rPr>
          <w:rFonts w:ascii="Arial" w:hAnsi="Arial" w:cs="Arial"/>
          <w:sz w:val="24"/>
        </w:rPr>
      </w:pPr>
      <w:r w:rsidRPr="00F24EF7">
        <w:rPr>
          <w:rFonts w:ascii="Arial" w:hAnsi="Arial" w:cs="Arial"/>
          <w:color w:val="000000" w:themeColor="text1"/>
          <w:sz w:val="24"/>
        </w:rPr>
        <w:t>O objeto d</w:t>
      </w:r>
      <w:r w:rsidR="00A728B9" w:rsidRPr="00F24EF7">
        <w:rPr>
          <w:rFonts w:ascii="Arial" w:hAnsi="Arial" w:cs="Arial"/>
          <w:color w:val="000000" w:themeColor="text1"/>
          <w:sz w:val="24"/>
        </w:rPr>
        <w:t>a</w:t>
      </w:r>
      <w:r w:rsidRPr="00F24EF7">
        <w:rPr>
          <w:rFonts w:ascii="Arial" w:hAnsi="Arial" w:cs="Arial"/>
          <w:color w:val="000000" w:themeColor="text1"/>
          <w:sz w:val="24"/>
        </w:rPr>
        <w:t xml:space="preserve"> presente </w:t>
      </w:r>
      <w:r w:rsidR="00A728B9" w:rsidRPr="00F24EF7">
        <w:rPr>
          <w:rFonts w:ascii="Arial" w:hAnsi="Arial" w:cs="Arial"/>
          <w:color w:val="000000" w:themeColor="text1"/>
          <w:sz w:val="24"/>
        </w:rPr>
        <w:t xml:space="preserve">dispensa </w:t>
      </w:r>
      <w:r w:rsidRPr="00F24EF7">
        <w:rPr>
          <w:rFonts w:ascii="Arial" w:hAnsi="Arial" w:cs="Arial"/>
          <w:color w:val="000000" w:themeColor="text1"/>
          <w:sz w:val="24"/>
        </w:rPr>
        <w:t xml:space="preserve">é a escolha da proposta mais vantajosa </w:t>
      </w:r>
      <w:r w:rsidR="000E3398" w:rsidRPr="00F24EF7">
        <w:rPr>
          <w:rFonts w:ascii="Arial" w:hAnsi="Arial" w:cs="Arial"/>
          <w:color w:val="000000" w:themeColor="text1"/>
          <w:sz w:val="24"/>
        </w:rPr>
        <w:t xml:space="preserve">para </w:t>
      </w:r>
      <w:r w:rsidR="00FF55A6">
        <w:rPr>
          <w:rFonts w:ascii="Arial" w:hAnsi="Arial" w:cs="Arial"/>
          <w:b/>
          <w:color w:val="000000" w:themeColor="text1"/>
          <w:sz w:val="24"/>
        </w:rPr>
        <w:t>AQUISIÇÃO DE EMBALAGENS PLÁSTICAS PARA ACONDICIONAMENTO E DISTRIBUIÇÃO DE FATIAS DE BOLO NO ANIVERSÁRIO DE ITAJAÍ</w:t>
      </w:r>
      <w:r w:rsidR="00656014" w:rsidRPr="00F24EF7">
        <w:rPr>
          <w:rFonts w:ascii="Arial" w:hAnsi="Arial" w:cs="Arial"/>
          <w:b/>
          <w:bCs/>
          <w:color w:val="000000" w:themeColor="text1"/>
          <w:sz w:val="24"/>
        </w:rPr>
        <w:t>,</w:t>
      </w:r>
      <w:r w:rsidR="00656014" w:rsidRPr="00F24EF7">
        <w:rPr>
          <w:rFonts w:ascii="Arial" w:hAnsi="Arial" w:cs="Arial"/>
          <w:color w:val="000000" w:themeColor="text1"/>
          <w:sz w:val="24"/>
        </w:rPr>
        <w:t xml:space="preserve"> </w:t>
      </w:r>
      <w:r w:rsidRPr="00F24EF7">
        <w:rPr>
          <w:rFonts w:ascii="Arial" w:hAnsi="Arial" w:cs="Arial"/>
          <w:color w:val="000000" w:themeColor="text1"/>
          <w:sz w:val="24"/>
        </w:rPr>
        <w:t xml:space="preserve">conforme condições, quantidades e exigências estabelecidas neste </w:t>
      </w:r>
      <w:r w:rsidR="00313FBD" w:rsidRPr="00F24EF7">
        <w:rPr>
          <w:rFonts w:ascii="Arial" w:hAnsi="Arial" w:cs="Arial"/>
          <w:color w:val="000000" w:themeColor="text1"/>
          <w:sz w:val="24"/>
        </w:rPr>
        <w:t>Aviso</w:t>
      </w:r>
      <w:r w:rsidRPr="00F24EF7">
        <w:rPr>
          <w:rFonts w:ascii="Arial" w:hAnsi="Arial" w:cs="Arial"/>
          <w:color w:val="000000" w:themeColor="text1"/>
          <w:sz w:val="24"/>
        </w:rPr>
        <w:t xml:space="preserve"> </w:t>
      </w:r>
      <w:r w:rsidR="00770F01" w:rsidRPr="00F24EF7">
        <w:rPr>
          <w:rFonts w:ascii="Arial" w:hAnsi="Arial" w:cs="Arial"/>
          <w:color w:val="000000" w:themeColor="text1"/>
          <w:sz w:val="24"/>
        </w:rPr>
        <w:t xml:space="preserve">de Contratação Direta </w:t>
      </w:r>
      <w:r w:rsidRPr="00F24EF7">
        <w:rPr>
          <w:rFonts w:ascii="Arial" w:hAnsi="Arial" w:cs="Arial"/>
          <w:color w:val="000000" w:themeColor="text1"/>
          <w:sz w:val="24"/>
        </w:rPr>
        <w:t>e seus anexos.</w:t>
      </w:r>
    </w:p>
    <w:p w14:paraId="285E7EC2" w14:textId="31D9BED9" w:rsidR="00BD3CFF" w:rsidRPr="00F24EF7" w:rsidRDefault="009F7713" w:rsidP="004544FC">
      <w:pPr>
        <w:pStyle w:val="PADRO"/>
        <w:keepNext w:val="0"/>
        <w:widowControl/>
        <w:numPr>
          <w:ilvl w:val="1"/>
          <w:numId w:val="1"/>
        </w:numPr>
        <w:shd w:val="clear" w:color="auto" w:fill="auto"/>
        <w:spacing w:before="120" w:after="120"/>
        <w:rPr>
          <w:rFonts w:ascii="Arial" w:hAnsi="Arial" w:cs="Arial"/>
          <w:sz w:val="24"/>
        </w:rPr>
      </w:pPr>
      <w:r w:rsidRPr="00F24EF7">
        <w:rPr>
          <w:rFonts w:ascii="Arial" w:hAnsi="Arial" w:cs="Arial"/>
          <w:sz w:val="24"/>
        </w:rPr>
        <w:t xml:space="preserve">O critério de julgamento adotado será </w:t>
      </w:r>
      <w:r w:rsidR="00C00C90" w:rsidRPr="00F24EF7">
        <w:rPr>
          <w:rFonts w:ascii="Arial" w:hAnsi="Arial" w:cs="Arial"/>
          <w:sz w:val="24"/>
        </w:rPr>
        <w:t>o</w:t>
      </w:r>
      <w:r w:rsidR="00C00C90" w:rsidRPr="00F24EF7">
        <w:rPr>
          <w:rFonts w:ascii="Arial" w:hAnsi="Arial" w:cs="Arial"/>
          <w:i/>
          <w:iCs/>
          <w:sz w:val="24"/>
        </w:rPr>
        <w:t xml:space="preserve"> </w:t>
      </w:r>
      <w:r w:rsidR="00C00C90" w:rsidRPr="002E0E97">
        <w:rPr>
          <w:rFonts w:ascii="Arial" w:hAnsi="Arial" w:cs="Arial"/>
          <w:iCs/>
          <w:color w:val="000000" w:themeColor="text1"/>
          <w:sz w:val="24"/>
        </w:rPr>
        <w:t xml:space="preserve">menor </w:t>
      </w:r>
      <w:r w:rsidR="00FF55A6">
        <w:rPr>
          <w:rFonts w:ascii="Arial" w:hAnsi="Arial" w:cs="Arial"/>
          <w:iCs/>
          <w:color w:val="000000" w:themeColor="text1"/>
          <w:sz w:val="24"/>
        </w:rPr>
        <w:t>preço por item</w:t>
      </w:r>
      <w:r w:rsidRPr="00F24EF7">
        <w:rPr>
          <w:rFonts w:ascii="Arial" w:hAnsi="Arial" w:cs="Arial"/>
          <w:iCs/>
          <w:color w:val="000000" w:themeColor="text1"/>
          <w:sz w:val="24"/>
        </w:rPr>
        <w:t>,</w:t>
      </w:r>
      <w:r w:rsidRPr="00F24EF7">
        <w:rPr>
          <w:rFonts w:ascii="Arial" w:hAnsi="Arial" w:cs="Arial"/>
          <w:sz w:val="24"/>
        </w:rPr>
        <w:t xml:space="preserve"> observadas as exigências contidas neste </w:t>
      </w:r>
      <w:r w:rsidR="00313FBD" w:rsidRPr="00F24EF7">
        <w:rPr>
          <w:rFonts w:ascii="Arial" w:hAnsi="Arial" w:cs="Arial"/>
          <w:sz w:val="24"/>
        </w:rPr>
        <w:t>Aviso</w:t>
      </w:r>
      <w:r w:rsidRPr="00F24EF7">
        <w:rPr>
          <w:rFonts w:ascii="Arial" w:hAnsi="Arial" w:cs="Arial"/>
          <w:sz w:val="24"/>
        </w:rPr>
        <w:t xml:space="preserve"> </w:t>
      </w:r>
      <w:r w:rsidR="00770F01" w:rsidRPr="00F24EF7">
        <w:rPr>
          <w:rFonts w:ascii="Arial" w:hAnsi="Arial" w:cs="Arial"/>
          <w:sz w:val="24"/>
        </w:rPr>
        <w:t xml:space="preserve">de Contratação Direta </w:t>
      </w:r>
      <w:r w:rsidRPr="00F24EF7">
        <w:rPr>
          <w:rFonts w:ascii="Arial" w:hAnsi="Arial" w:cs="Arial"/>
          <w:sz w:val="24"/>
        </w:rPr>
        <w:t>e seus Anexos quanto às especificações do objeto.</w:t>
      </w:r>
    </w:p>
    <w:p w14:paraId="1579F859" w14:textId="2C506A13" w:rsidR="004544FC" w:rsidRPr="00F24EF7" w:rsidRDefault="00BD3CFF" w:rsidP="00BD3CFF">
      <w:pPr>
        <w:spacing w:after="160" w:line="259" w:lineRule="auto"/>
        <w:rPr>
          <w:rFonts w:eastAsia="WenQuanYi Micro Hei" w:cs="Arial"/>
          <w:sz w:val="24"/>
          <w:lang w:eastAsia="zh-CN" w:bidi="hi-IN"/>
        </w:rPr>
      </w:pPr>
      <w:r w:rsidRPr="00F24EF7">
        <w:rPr>
          <w:rFonts w:cs="Arial"/>
          <w:sz w:val="24"/>
        </w:rPr>
        <w:br w:type="page"/>
      </w:r>
    </w:p>
    <w:p w14:paraId="31AB0ABF" w14:textId="16F2DD18" w:rsidR="006A70C8" w:rsidRPr="00F24EF7" w:rsidRDefault="006A70C8" w:rsidP="00D06BBC">
      <w:pPr>
        <w:pStyle w:val="Ttulo1"/>
        <w:numPr>
          <w:ilvl w:val="0"/>
          <w:numId w:val="1"/>
        </w:numPr>
        <w:rPr>
          <w:rFonts w:ascii="Arial" w:hAnsi="Arial" w:cs="Arial"/>
          <w:b/>
          <w:color w:val="auto"/>
          <w:sz w:val="24"/>
          <w:szCs w:val="24"/>
        </w:rPr>
      </w:pPr>
      <w:bookmarkStart w:id="2" w:name="_Toc104906819"/>
      <w:r w:rsidRPr="00F24EF7">
        <w:rPr>
          <w:rFonts w:ascii="Arial" w:hAnsi="Arial" w:cs="Arial"/>
          <w:b/>
          <w:color w:val="auto"/>
          <w:sz w:val="24"/>
          <w:szCs w:val="24"/>
        </w:rPr>
        <w:lastRenderedPageBreak/>
        <w:t>PARTICIPAÇÃO NA DISPENSA ELETRÔNICA.</w:t>
      </w:r>
      <w:bookmarkEnd w:id="2"/>
    </w:p>
    <w:p w14:paraId="5FD2EEF4" w14:textId="041170E7" w:rsidR="00BD6135" w:rsidRPr="00F24EF7" w:rsidRDefault="00BD6135" w:rsidP="00804E03">
      <w:pPr>
        <w:numPr>
          <w:ilvl w:val="1"/>
          <w:numId w:val="1"/>
        </w:numPr>
        <w:autoSpaceDE w:val="0"/>
        <w:snapToGrid w:val="0"/>
        <w:spacing w:before="120" w:after="120" w:line="276" w:lineRule="auto"/>
        <w:ind w:left="857"/>
        <w:jc w:val="both"/>
        <w:rPr>
          <w:rFonts w:cs="Arial"/>
          <w:sz w:val="24"/>
        </w:rPr>
      </w:pPr>
      <w:r w:rsidRPr="00F24EF7">
        <w:rPr>
          <w:rFonts w:cs="Arial"/>
          <w:sz w:val="24"/>
        </w:rPr>
        <w:t xml:space="preserve">A participação na presente dispensa eletrônica se dará mediante </w:t>
      </w:r>
      <w:r w:rsidR="0033363C" w:rsidRPr="00F24EF7">
        <w:rPr>
          <w:rFonts w:cs="Arial"/>
          <w:bCs/>
          <w:sz w:val="24"/>
        </w:rPr>
        <w:t>Sistema de Dispensa Eletrônica</w:t>
      </w:r>
      <w:r w:rsidR="0033363C" w:rsidRPr="00F24EF7">
        <w:rPr>
          <w:rFonts w:cs="Arial"/>
          <w:sz w:val="24"/>
        </w:rPr>
        <w:t xml:space="preserve"> </w:t>
      </w:r>
      <w:r w:rsidRPr="00F24EF7">
        <w:rPr>
          <w:rFonts w:cs="Arial"/>
          <w:sz w:val="24"/>
        </w:rPr>
        <w:t xml:space="preserve">integrante do </w:t>
      </w:r>
      <w:r w:rsidR="00153849" w:rsidRPr="00F24EF7">
        <w:rPr>
          <w:rFonts w:cs="Arial"/>
          <w:sz w:val="24"/>
        </w:rPr>
        <w:t xml:space="preserve">BNC Compras, disponível no link </w:t>
      </w:r>
      <w:hyperlink r:id="rId13" w:history="1">
        <w:r w:rsidR="00153849" w:rsidRPr="00F24EF7">
          <w:rPr>
            <w:rStyle w:val="Hyperlink"/>
            <w:rFonts w:cs="Arial"/>
            <w:b/>
            <w:sz w:val="24"/>
          </w:rPr>
          <w:t>https://bnccompras.com/</w:t>
        </w:r>
      </w:hyperlink>
      <w:r w:rsidR="00153849" w:rsidRPr="00F24EF7">
        <w:rPr>
          <w:rFonts w:cs="Arial"/>
          <w:b/>
          <w:color w:val="000000" w:themeColor="text1"/>
          <w:sz w:val="24"/>
        </w:rPr>
        <w:t xml:space="preserve"> </w:t>
      </w:r>
    </w:p>
    <w:p w14:paraId="17F8EE97" w14:textId="479D44E2" w:rsidR="00A728B9" w:rsidRPr="00F24EF7" w:rsidRDefault="00A728B9" w:rsidP="00805244">
      <w:pPr>
        <w:numPr>
          <w:ilvl w:val="2"/>
          <w:numId w:val="1"/>
        </w:numPr>
        <w:autoSpaceDE w:val="0"/>
        <w:snapToGrid w:val="0"/>
        <w:spacing w:before="120" w:after="120" w:line="276" w:lineRule="auto"/>
        <w:jc w:val="both"/>
        <w:rPr>
          <w:rFonts w:cs="Arial"/>
          <w:sz w:val="24"/>
        </w:rPr>
      </w:pPr>
      <w:r w:rsidRPr="00F24EF7">
        <w:rPr>
          <w:rFonts w:cs="Arial"/>
          <w:sz w:val="24"/>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14:paraId="100F64F0" w14:textId="33A692E9" w:rsidR="006A70C8" w:rsidRPr="00F24EF7" w:rsidRDefault="006A70C8" w:rsidP="006A70C8">
      <w:pPr>
        <w:numPr>
          <w:ilvl w:val="1"/>
          <w:numId w:val="1"/>
        </w:numPr>
        <w:spacing w:before="120" w:after="120" w:line="276" w:lineRule="auto"/>
        <w:ind w:left="425" w:firstLine="0"/>
        <w:jc w:val="both"/>
        <w:rPr>
          <w:rFonts w:cs="Arial"/>
          <w:color w:val="000000" w:themeColor="text1"/>
          <w:sz w:val="24"/>
        </w:rPr>
      </w:pPr>
      <w:r w:rsidRPr="00F24EF7">
        <w:rPr>
          <w:rFonts w:cs="Arial"/>
          <w:color w:val="000000" w:themeColor="text1"/>
          <w:sz w:val="24"/>
        </w:rPr>
        <w:t>Não poderão participar dest</w:t>
      </w:r>
      <w:r w:rsidR="00A728B9" w:rsidRPr="00F24EF7">
        <w:rPr>
          <w:rFonts w:cs="Arial"/>
          <w:color w:val="000000" w:themeColor="text1"/>
          <w:sz w:val="24"/>
        </w:rPr>
        <w:t xml:space="preserve">a dispensa </w:t>
      </w:r>
      <w:r w:rsidRPr="00F24EF7">
        <w:rPr>
          <w:rFonts w:cs="Arial"/>
          <w:color w:val="000000" w:themeColor="text1"/>
          <w:sz w:val="24"/>
        </w:rPr>
        <w:t xml:space="preserve">os </w:t>
      </w:r>
      <w:r w:rsidR="00214615" w:rsidRPr="00F24EF7">
        <w:rPr>
          <w:rFonts w:cs="Arial"/>
          <w:color w:val="000000" w:themeColor="text1"/>
          <w:sz w:val="24"/>
        </w:rPr>
        <w:t>fornecedor</w:t>
      </w:r>
      <w:r w:rsidR="00F528F8" w:rsidRPr="00F24EF7">
        <w:rPr>
          <w:rFonts w:cs="Arial"/>
          <w:color w:val="000000" w:themeColor="text1"/>
          <w:sz w:val="24"/>
        </w:rPr>
        <w:t>e</w:t>
      </w:r>
      <w:r w:rsidRPr="00F24EF7">
        <w:rPr>
          <w:rFonts w:cs="Arial"/>
          <w:color w:val="000000" w:themeColor="text1"/>
          <w:sz w:val="24"/>
        </w:rPr>
        <w:t>s:</w:t>
      </w:r>
    </w:p>
    <w:p w14:paraId="4C833434" w14:textId="1A689219" w:rsidR="006A70C8" w:rsidRPr="00F24EF7" w:rsidRDefault="006A70C8" w:rsidP="00BD6135">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não atendam às condições deste </w:t>
      </w:r>
      <w:r w:rsidR="00313FBD" w:rsidRPr="00F24EF7">
        <w:rPr>
          <w:rFonts w:cs="Arial"/>
          <w:color w:val="000000" w:themeColor="text1"/>
          <w:sz w:val="24"/>
        </w:rPr>
        <w:t>Aviso</w:t>
      </w:r>
      <w:r w:rsidR="008A09C2" w:rsidRPr="00F24EF7">
        <w:rPr>
          <w:rFonts w:cs="Arial"/>
          <w:color w:val="000000" w:themeColor="text1"/>
          <w:sz w:val="24"/>
        </w:rPr>
        <w:t xml:space="preserve"> de Contratação Direta</w:t>
      </w:r>
      <w:r w:rsidRPr="00F24EF7">
        <w:rPr>
          <w:rFonts w:cs="Arial"/>
          <w:color w:val="000000" w:themeColor="text1"/>
          <w:sz w:val="24"/>
        </w:rPr>
        <w:t xml:space="preserve"> e seu(s) anexo(s);</w:t>
      </w:r>
    </w:p>
    <w:p w14:paraId="60767DA3" w14:textId="77777777" w:rsidR="006A70C8" w:rsidRPr="00F24EF7" w:rsidRDefault="006A70C8" w:rsidP="00BD6135">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estrangeiros</w:t>
      </w:r>
      <w:proofErr w:type="gramEnd"/>
      <w:r w:rsidRPr="00F24EF7">
        <w:rPr>
          <w:rFonts w:cs="Arial"/>
          <w:color w:val="000000" w:themeColor="text1"/>
          <w:sz w:val="24"/>
        </w:rPr>
        <w:t xml:space="preserve"> que não tenham representação legal no Brasil com poderes expressos para receber citação e responder administrativa ou judicialmente;</w:t>
      </w:r>
    </w:p>
    <w:p w14:paraId="70BFF08B" w14:textId="01DE0BFC" w:rsidR="00D07602" w:rsidRPr="00F24EF7" w:rsidRDefault="006A70C8" w:rsidP="00D07602">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se enquadrem nas </w:t>
      </w:r>
      <w:r w:rsidR="00B34502" w:rsidRPr="00F24EF7">
        <w:rPr>
          <w:rFonts w:cs="Arial"/>
          <w:color w:val="000000" w:themeColor="text1"/>
          <w:sz w:val="24"/>
        </w:rPr>
        <w:t xml:space="preserve">seguintes </w:t>
      </w:r>
      <w:r w:rsidRPr="00F24EF7">
        <w:rPr>
          <w:rFonts w:cs="Arial"/>
          <w:color w:val="000000" w:themeColor="text1"/>
          <w:sz w:val="24"/>
        </w:rPr>
        <w:t>vedações</w:t>
      </w:r>
      <w:r w:rsidR="00B34502" w:rsidRPr="00F24EF7">
        <w:rPr>
          <w:rFonts w:cs="Arial"/>
          <w:color w:val="000000" w:themeColor="text1"/>
          <w:sz w:val="24"/>
        </w:rPr>
        <w:t>:</w:t>
      </w:r>
    </w:p>
    <w:p w14:paraId="3E7E67DD" w14:textId="5B3A4ACC" w:rsidR="00B34502" w:rsidRPr="00F24EF7" w:rsidRDefault="00B34502"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autor</w:t>
      </w:r>
      <w:proofErr w:type="gramEnd"/>
      <w:r w:rsidRPr="00F24EF7">
        <w:rPr>
          <w:rFonts w:cs="Arial"/>
          <w:color w:val="000000"/>
          <w:sz w:val="24"/>
        </w:rPr>
        <w:t xml:space="preserve"> do anteprojeto, do projeto básico ou do projeto executivo, pessoa física ou jurídica, quando a </w:t>
      </w:r>
      <w:r w:rsidR="007C27EE" w:rsidRPr="00F24EF7">
        <w:rPr>
          <w:rFonts w:cs="Arial"/>
          <w:color w:val="000000"/>
          <w:sz w:val="24"/>
        </w:rPr>
        <w:t>contratação</w:t>
      </w:r>
      <w:r w:rsidRPr="00F24EF7">
        <w:rPr>
          <w:rFonts w:cs="Arial"/>
          <w:color w:val="000000"/>
          <w:sz w:val="24"/>
        </w:rPr>
        <w:t xml:space="preserve"> versar sobre obra, serviços ou fornecimento de bens a ele relacionados</w:t>
      </w:r>
      <w:r w:rsidR="00ED3520" w:rsidRPr="00F24EF7">
        <w:rPr>
          <w:rFonts w:cs="Arial"/>
          <w:color w:val="000000"/>
          <w:sz w:val="24"/>
        </w:rPr>
        <w:t>;</w:t>
      </w:r>
    </w:p>
    <w:p w14:paraId="74E54C9F" w14:textId="76753CEA"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empresa</w:t>
      </w:r>
      <w:proofErr w:type="gramEnd"/>
      <w:r w:rsidRPr="00F24EF7">
        <w:rPr>
          <w:rFonts w:cs="Arial"/>
          <w:color w:val="000000"/>
          <w:sz w:val="24"/>
        </w:rPr>
        <w:t xml:space="preserve">,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w:t>
      </w:r>
      <w:r w:rsidR="007C27EE" w:rsidRPr="00F24EF7">
        <w:rPr>
          <w:rFonts w:cs="Arial"/>
          <w:color w:val="000000"/>
          <w:sz w:val="24"/>
        </w:rPr>
        <w:t xml:space="preserve">contratação </w:t>
      </w:r>
      <w:r w:rsidRPr="00F24EF7">
        <w:rPr>
          <w:rFonts w:cs="Arial"/>
          <w:color w:val="000000"/>
          <w:sz w:val="24"/>
        </w:rPr>
        <w:t>versar sobre obra, serviços ou fornecimento de bens a ela necessários;</w:t>
      </w:r>
    </w:p>
    <w:p w14:paraId="36798366" w14:textId="0B0B1F8D"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pessoa</w:t>
      </w:r>
      <w:proofErr w:type="gramEnd"/>
      <w:r w:rsidRPr="00F24EF7">
        <w:rPr>
          <w:rFonts w:cs="Arial"/>
          <w:color w:val="000000"/>
          <w:sz w:val="24"/>
        </w:rPr>
        <w:t xml:space="preserve"> física ou jurídica que se encontre, ao tempo da </w:t>
      </w:r>
      <w:r w:rsidR="007C27EE" w:rsidRPr="00F24EF7">
        <w:rPr>
          <w:rFonts w:cs="Arial"/>
          <w:color w:val="000000"/>
          <w:sz w:val="24"/>
        </w:rPr>
        <w:t>contratação</w:t>
      </w:r>
      <w:r w:rsidRPr="00F24EF7">
        <w:rPr>
          <w:rFonts w:cs="Arial"/>
          <w:color w:val="000000"/>
          <w:sz w:val="24"/>
        </w:rPr>
        <w:t xml:space="preserve">, impossibilitada de </w:t>
      </w:r>
      <w:r w:rsidR="007C27EE" w:rsidRPr="00F24EF7">
        <w:rPr>
          <w:rFonts w:cs="Arial"/>
          <w:color w:val="000000"/>
          <w:sz w:val="24"/>
        </w:rPr>
        <w:t xml:space="preserve">contratar </w:t>
      </w:r>
      <w:r w:rsidRPr="00F24EF7">
        <w:rPr>
          <w:rFonts w:cs="Arial"/>
          <w:color w:val="000000"/>
          <w:sz w:val="24"/>
        </w:rPr>
        <w:t>em decorrência de sanção que lhe foi imposta;</w:t>
      </w:r>
    </w:p>
    <w:p w14:paraId="5062675E" w14:textId="44C60E1C"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aquele</w:t>
      </w:r>
      <w:proofErr w:type="gramEnd"/>
      <w:r w:rsidRPr="00F24EF7">
        <w:rPr>
          <w:rFonts w:cs="Arial"/>
          <w:color w:val="000000"/>
          <w:sz w:val="24"/>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148A6862" w14:textId="29A41BA3"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empresas</w:t>
      </w:r>
      <w:proofErr w:type="gramEnd"/>
      <w:r w:rsidRPr="00F24EF7">
        <w:rPr>
          <w:rFonts w:cs="Arial"/>
          <w:color w:val="000000"/>
          <w:sz w:val="24"/>
        </w:rPr>
        <w:t xml:space="preserve"> controladoras, controladas ou coligadas, nos termos da </w:t>
      </w:r>
      <w:hyperlink r:id="rId14" w:history="1">
        <w:r w:rsidRPr="00F24EF7">
          <w:rPr>
            <w:rStyle w:val="Hyperlink"/>
            <w:rFonts w:eastAsia="Calibri" w:cs="Arial"/>
            <w:sz w:val="24"/>
          </w:rPr>
          <w:t>Lei nº 6.404, de 15 de dezembro de 1976</w:t>
        </w:r>
      </w:hyperlink>
      <w:r w:rsidRPr="00F24EF7">
        <w:rPr>
          <w:rFonts w:cs="Arial"/>
          <w:color w:val="000000"/>
          <w:sz w:val="24"/>
        </w:rPr>
        <w:t>, concorrendo entre si;</w:t>
      </w:r>
    </w:p>
    <w:p w14:paraId="17C50E44" w14:textId="77AA24C6"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pessoa</w:t>
      </w:r>
      <w:proofErr w:type="gramEnd"/>
      <w:r w:rsidRPr="00F24EF7">
        <w:rPr>
          <w:rFonts w:cs="Arial"/>
          <w:color w:val="000000"/>
          <w:sz w:val="24"/>
        </w:rPr>
        <w:t xml:space="preserve"> física ou jurídica que, nos 5 (cinco) anos anteriores à divulgação do </w:t>
      </w:r>
      <w:r w:rsidR="00D96F4D" w:rsidRPr="00F24EF7">
        <w:rPr>
          <w:rFonts w:cs="Arial"/>
          <w:color w:val="000000"/>
          <w:sz w:val="24"/>
        </w:rPr>
        <w:t>aviso</w:t>
      </w:r>
      <w:r w:rsidRPr="00F24EF7">
        <w:rPr>
          <w:rFonts w:cs="Arial"/>
          <w:color w:val="000000"/>
          <w:sz w:val="24"/>
        </w:rPr>
        <w:t xml:space="preserve">, tenha sido condenada judicialmente, com trânsito em julgado, por exploração de trabalho infantil, por submissão de trabalhadores a </w:t>
      </w:r>
      <w:r w:rsidRPr="00F24EF7">
        <w:rPr>
          <w:rFonts w:cs="Arial"/>
          <w:color w:val="000000"/>
          <w:sz w:val="24"/>
        </w:rPr>
        <w:lastRenderedPageBreak/>
        <w:t>condições análogas às de escravo ou por contratação de adolescentes nos casos vedados pela legislação trabalhista</w:t>
      </w:r>
    </w:p>
    <w:p w14:paraId="7A174C35" w14:textId="77777777" w:rsidR="007C27EE" w:rsidRPr="00F24EF7" w:rsidRDefault="007C27EE" w:rsidP="007C27EE">
      <w:pPr>
        <w:numPr>
          <w:ilvl w:val="3"/>
          <w:numId w:val="1"/>
        </w:numPr>
        <w:spacing w:before="120" w:after="120" w:line="276" w:lineRule="auto"/>
        <w:jc w:val="both"/>
        <w:rPr>
          <w:rFonts w:cs="Arial"/>
          <w:color w:val="000000" w:themeColor="text1"/>
          <w:sz w:val="24"/>
        </w:rPr>
      </w:pPr>
      <w:r w:rsidRPr="00F24EF7">
        <w:rPr>
          <w:rFonts w:cs="Arial"/>
          <w:color w:val="000000"/>
          <w:sz w:val="24"/>
        </w:rPr>
        <w:t>Equiparam-se aos autores do projeto as empresas integrantes do mesmo grupo econômico;</w:t>
      </w:r>
    </w:p>
    <w:p w14:paraId="18ADA45F" w14:textId="386D9669" w:rsidR="007C27EE" w:rsidRPr="00F24EF7" w:rsidRDefault="007C27EE" w:rsidP="007C27EE">
      <w:pPr>
        <w:numPr>
          <w:ilvl w:val="3"/>
          <w:numId w:val="1"/>
        </w:numPr>
        <w:spacing w:before="120" w:after="120" w:line="276" w:lineRule="auto"/>
        <w:jc w:val="both"/>
        <w:rPr>
          <w:rFonts w:cs="Arial"/>
          <w:color w:val="000000" w:themeColor="text1"/>
          <w:sz w:val="24"/>
        </w:rPr>
      </w:pPr>
      <w:proofErr w:type="gramStart"/>
      <w:r w:rsidRPr="00F24EF7">
        <w:rPr>
          <w:rFonts w:cs="Arial"/>
          <w:color w:val="000000"/>
          <w:sz w:val="24"/>
        </w:rPr>
        <w:t>aplica</w:t>
      </w:r>
      <w:proofErr w:type="gramEnd"/>
      <w:r w:rsidRPr="00F24EF7">
        <w:rPr>
          <w:rFonts w:cs="Arial"/>
          <w:color w:val="000000"/>
          <w:sz w:val="24"/>
        </w:rPr>
        <w:t>-se o disposto na alínea “c”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14:paraId="75932123" w14:textId="2D4A5BB9" w:rsidR="006A70C8" w:rsidRPr="00F24EF7" w:rsidRDefault="00BD6135" w:rsidP="00D07602">
      <w:pPr>
        <w:numPr>
          <w:ilvl w:val="2"/>
          <w:numId w:val="1"/>
        </w:numPr>
        <w:spacing w:before="120" w:after="120" w:line="276" w:lineRule="auto"/>
        <w:jc w:val="both"/>
        <w:rPr>
          <w:rFonts w:cs="Arial"/>
          <w:color w:val="000000" w:themeColor="text1"/>
          <w:sz w:val="24"/>
        </w:rPr>
      </w:pPr>
      <w:proofErr w:type="gramStart"/>
      <w:r w:rsidRPr="00F24EF7">
        <w:rPr>
          <w:rFonts w:cs="Arial"/>
          <w:color w:val="000000"/>
          <w:sz w:val="24"/>
        </w:rPr>
        <w:t>o</w:t>
      </w:r>
      <w:r w:rsidR="006A70C8" w:rsidRPr="00F24EF7">
        <w:rPr>
          <w:rFonts w:cs="Arial"/>
          <w:color w:val="000000"/>
          <w:sz w:val="24"/>
        </w:rPr>
        <w:t>rganizações</w:t>
      </w:r>
      <w:proofErr w:type="gramEnd"/>
      <w:r w:rsidR="006A70C8" w:rsidRPr="00F24EF7">
        <w:rPr>
          <w:rFonts w:cs="Arial"/>
          <w:color w:val="000000"/>
          <w:sz w:val="24"/>
        </w:rPr>
        <w:t xml:space="preserve"> da Sociedade Civil de Interesse Público - OSCIP, atuando nessa condição (Acórdão nº 746/2014-TCU-Plenário); </w:t>
      </w:r>
      <w:r w:rsidRPr="00F24EF7">
        <w:rPr>
          <w:rFonts w:cs="Arial"/>
          <w:color w:val="000000"/>
          <w:sz w:val="24"/>
        </w:rPr>
        <w:t>e</w:t>
      </w:r>
    </w:p>
    <w:p w14:paraId="416499AC" w14:textId="526D75B2" w:rsidR="006A70C8" w:rsidRDefault="00820B09" w:rsidP="00820B09">
      <w:pPr>
        <w:numPr>
          <w:ilvl w:val="2"/>
          <w:numId w:val="1"/>
        </w:numPr>
        <w:spacing w:before="120" w:after="120" w:line="276" w:lineRule="auto"/>
        <w:jc w:val="both"/>
        <w:rPr>
          <w:rFonts w:cs="Arial"/>
          <w:color w:val="000000"/>
          <w:sz w:val="24"/>
        </w:rPr>
      </w:pPr>
      <w:bookmarkStart w:id="3" w:name="_Hlk519667815"/>
      <w:r w:rsidRPr="00F24EF7">
        <w:rPr>
          <w:rFonts w:cs="Arial"/>
          <w:color w:val="000000"/>
          <w:sz w:val="24"/>
        </w:rPr>
        <w:t xml:space="preserve">É vedada a participação no presente certame de pessoa física ou jurídica da qual seja sócio cônjuge, companheiro ou parente em linha reta, colateral ou por afinidade, até terceiro grau, do Prefeito, do Vice-Prefeito, dos Secretários e cargos assemelhados ou de servidor da Administração Pública direta e indireta investido em cargo comissionado, em exercício no âmbito do Município de Itajaí.  </w:t>
      </w:r>
    </w:p>
    <w:p w14:paraId="36C00C1E" w14:textId="2123906F" w:rsidR="009C2BD5" w:rsidRPr="00F24EF7" w:rsidRDefault="003B3354" w:rsidP="003B3354">
      <w:pPr>
        <w:spacing w:before="120" w:after="120" w:line="276" w:lineRule="auto"/>
        <w:ind w:left="720"/>
        <w:jc w:val="both"/>
        <w:rPr>
          <w:rFonts w:cs="Arial"/>
          <w:b/>
          <w:sz w:val="24"/>
        </w:rPr>
      </w:pPr>
      <w:r>
        <w:rPr>
          <w:rFonts w:cs="Arial"/>
          <w:color w:val="000000"/>
          <w:sz w:val="24"/>
        </w:rPr>
        <w:t xml:space="preserve">2.3 - </w:t>
      </w:r>
      <w:r w:rsidRPr="003B3354">
        <w:rPr>
          <w:rFonts w:cs="Arial"/>
          <w:color w:val="000000"/>
          <w:sz w:val="24"/>
        </w:rPr>
        <w:t xml:space="preserve">O art. 10 da Lei Municipal nº 7.785/2025 estabelece que a Administração Pública </w:t>
      </w:r>
      <w:proofErr w:type="gramStart"/>
      <w:r w:rsidRPr="003B3354">
        <w:rPr>
          <w:rFonts w:cs="Arial"/>
          <w:color w:val="000000"/>
          <w:sz w:val="24"/>
        </w:rPr>
        <w:t>deverá</w:t>
      </w:r>
      <w:proofErr w:type="gramEnd"/>
      <w:r w:rsidRPr="003B3354">
        <w:rPr>
          <w:rFonts w:cs="Arial"/>
          <w:color w:val="000000"/>
          <w:sz w:val="24"/>
        </w:rPr>
        <w:t xml:space="preserve"> realizar processo licitatório destinado exclusivamente à participação de microempresas e empresas de pequeno porte, agricultor familiar, produtor rural pessoa física, microempreendedor individual - MEI e sociedades cooperativas de consumo nos itens de contratação cujo valor seja de até R$ 80.000,00 (oitenta mil reais).</w:t>
      </w:r>
      <w:bookmarkEnd w:id="3"/>
    </w:p>
    <w:p w14:paraId="208DF011" w14:textId="03B44B79" w:rsidR="009F7713" w:rsidRPr="00F24EF7" w:rsidRDefault="00A728B9" w:rsidP="00D06BBC">
      <w:pPr>
        <w:pStyle w:val="Ttulo1"/>
        <w:numPr>
          <w:ilvl w:val="0"/>
          <w:numId w:val="1"/>
        </w:numPr>
        <w:rPr>
          <w:rFonts w:ascii="Arial" w:hAnsi="Arial" w:cs="Arial"/>
          <w:b/>
          <w:color w:val="auto"/>
          <w:sz w:val="24"/>
          <w:szCs w:val="24"/>
        </w:rPr>
      </w:pPr>
      <w:bookmarkStart w:id="4" w:name="_Toc104906820"/>
      <w:r w:rsidRPr="00F24EF7">
        <w:rPr>
          <w:rFonts w:ascii="Arial" w:hAnsi="Arial" w:cs="Arial"/>
          <w:b/>
          <w:color w:val="auto"/>
          <w:sz w:val="24"/>
          <w:szCs w:val="24"/>
        </w:rPr>
        <w:t xml:space="preserve">INGRESSO NA DISPENSA ELETRÔNICA E </w:t>
      </w:r>
      <w:r w:rsidR="00A03321" w:rsidRPr="00F24EF7">
        <w:rPr>
          <w:rFonts w:ascii="Arial" w:hAnsi="Arial" w:cs="Arial"/>
          <w:b/>
          <w:color w:val="auto"/>
          <w:sz w:val="24"/>
          <w:szCs w:val="24"/>
        </w:rPr>
        <w:t>CADASTRAMENTO</w:t>
      </w:r>
      <w:r w:rsidRPr="00F24EF7">
        <w:rPr>
          <w:rFonts w:ascii="Arial" w:hAnsi="Arial" w:cs="Arial"/>
          <w:b/>
          <w:color w:val="auto"/>
          <w:sz w:val="24"/>
          <w:szCs w:val="24"/>
        </w:rPr>
        <w:t xml:space="preserve"> DA PROPOSTA INICIAL</w:t>
      </w:r>
      <w:bookmarkEnd w:id="4"/>
    </w:p>
    <w:p w14:paraId="7AD6F9C8" w14:textId="3DDB5B7F" w:rsidR="00141307" w:rsidRPr="00F24EF7" w:rsidRDefault="00A03321" w:rsidP="005E3F88">
      <w:pPr>
        <w:numPr>
          <w:ilvl w:val="1"/>
          <w:numId w:val="1"/>
        </w:numPr>
        <w:autoSpaceDE w:val="0"/>
        <w:snapToGrid w:val="0"/>
        <w:spacing w:before="120" w:after="120" w:line="276" w:lineRule="auto"/>
        <w:ind w:left="857"/>
        <w:jc w:val="both"/>
        <w:rPr>
          <w:rFonts w:cs="Arial"/>
          <w:sz w:val="24"/>
        </w:rPr>
      </w:pPr>
      <w:r w:rsidRPr="00F24EF7">
        <w:rPr>
          <w:rFonts w:cs="Arial"/>
          <w:color w:val="000000" w:themeColor="text1"/>
          <w:sz w:val="24"/>
        </w:rPr>
        <w:t xml:space="preserve">O ingresso do </w:t>
      </w:r>
      <w:r w:rsidR="00214615" w:rsidRPr="00F24EF7">
        <w:rPr>
          <w:rFonts w:cs="Arial"/>
          <w:color w:val="000000" w:themeColor="text1"/>
          <w:sz w:val="24"/>
        </w:rPr>
        <w:t>fornecedor</w:t>
      </w:r>
      <w:r w:rsidRPr="00F24EF7">
        <w:rPr>
          <w:rFonts w:cs="Arial"/>
          <w:color w:val="000000" w:themeColor="text1"/>
          <w:sz w:val="24"/>
        </w:rPr>
        <w:t xml:space="preserve"> na disputa da dispensa eletrônica se dará com o cadastramento de sua proposta inicial, na forma deste item.</w:t>
      </w:r>
    </w:p>
    <w:p w14:paraId="287EB2DC" w14:textId="22FFD65F" w:rsidR="00805244" w:rsidRPr="00F24EF7" w:rsidRDefault="006F2DF0" w:rsidP="006F2DF0">
      <w:pPr>
        <w:numPr>
          <w:ilvl w:val="1"/>
          <w:numId w:val="1"/>
        </w:numPr>
        <w:autoSpaceDE w:val="0"/>
        <w:snapToGrid w:val="0"/>
        <w:spacing w:before="120" w:after="120" w:line="276" w:lineRule="auto"/>
        <w:ind w:left="425" w:firstLine="0"/>
        <w:jc w:val="both"/>
        <w:rPr>
          <w:rFonts w:cs="Arial"/>
          <w:color w:val="000000" w:themeColor="text1"/>
          <w:sz w:val="24"/>
        </w:rPr>
      </w:pPr>
      <w:r w:rsidRPr="00F24EF7">
        <w:rPr>
          <w:rFonts w:cs="Arial"/>
          <w:color w:val="000000" w:themeColor="text1"/>
          <w:sz w:val="24"/>
        </w:rPr>
        <w:t>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p>
    <w:p w14:paraId="67145FE9" w14:textId="7B32AA7C" w:rsidR="008C76D7" w:rsidRPr="00F24EF7" w:rsidRDefault="008C76D7" w:rsidP="00762D8D">
      <w:pPr>
        <w:numPr>
          <w:ilvl w:val="2"/>
          <w:numId w:val="1"/>
        </w:numPr>
        <w:spacing w:before="120" w:after="120" w:line="276" w:lineRule="auto"/>
        <w:jc w:val="both"/>
        <w:rPr>
          <w:rFonts w:cs="Arial"/>
          <w:sz w:val="24"/>
        </w:rPr>
      </w:pPr>
      <w:r w:rsidRPr="00F24EF7">
        <w:rPr>
          <w:rFonts w:cs="Arial"/>
          <w:sz w:val="24"/>
        </w:rPr>
        <w:t xml:space="preserve">A proposta também deverá conter declaração de que compreende a integralidade dos custos para atendimento dos direitos trabalhistas assegurados na Constituição Federal, nas leis trabalhistas, nas normas </w:t>
      </w:r>
      <w:proofErr w:type="spellStart"/>
      <w:r w:rsidRPr="00F24EF7">
        <w:rPr>
          <w:rFonts w:cs="Arial"/>
          <w:sz w:val="24"/>
        </w:rPr>
        <w:t>infralegais</w:t>
      </w:r>
      <w:proofErr w:type="spellEnd"/>
      <w:r w:rsidRPr="00F24EF7">
        <w:rPr>
          <w:rFonts w:cs="Arial"/>
          <w:sz w:val="24"/>
        </w:rPr>
        <w:t>, nas convenções coletivas de trabalho e nos termos de ajustamento de conduta vigentes na data de entrega das propostas</w:t>
      </w:r>
      <w:r w:rsidR="006F2DF0" w:rsidRPr="00F24EF7">
        <w:rPr>
          <w:rFonts w:cs="Arial"/>
          <w:sz w:val="24"/>
        </w:rPr>
        <w:t>.</w:t>
      </w:r>
    </w:p>
    <w:p w14:paraId="0D8497CA" w14:textId="5A302EBB" w:rsidR="00A03321" w:rsidRPr="00F24EF7" w:rsidRDefault="00A03321" w:rsidP="00A03321">
      <w:pPr>
        <w:numPr>
          <w:ilvl w:val="1"/>
          <w:numId w:val="1"/>
        </w:numPr>
        <w:spacing w:before="120" w:after="120" w:line="276" w:lineRule="auto"/>
        <w:ind w:left="425" w:firstLine="0"/>
        <w:jc w:val="both"/>
        <w:rPr>
          <w:rFonts w:cs="Arial"/>
          <w:sz w:val="24"/>
        </w:rPr>
      </w:pPr>
      <w:r w:rsidRPr="00F24EF7">
        <w:rPr>
          <w:rFonts w:cs="Arial"/>
          <w:sz w:val="24"/>
        </w:rPr>
        <w:t xml:space="preserve">Todas as especificações do </w:t>
      </w:r>
      <w:r w:rsidRPr="00F24EF7">
        <w:rPr>
          <w:rFonts w:cs="Arial"/>
          <w:color w:val="000000" w:themeColor="text1"/>
          <w:sz w:val="24"/>
        </w:rPr>
        <w:t>objeto</w:t>
      </w:r>
      <w:r w:rsidRPr="00F24EF7">
        <w:rPr>
          <w:rFonts w:cs="Arial"/>
          <w:sz w:val="24"/>
        </w:rPr>
        <w:t xml:space="preserve"> contidas na proposta</w:t>
      </w:r>
      <w:r w:rsidR="00762D8D" w:rsidRPr="00F24EF7">
        <w:rPr>
          <w:rFonts w:cs="Arial"/>
          <w:sz w:val="24"/>
        </w:rPr>
        <w:t>, em especial o preço,</w:t>
      </w:r>
      <w:r w:rsidRPr="00F24EF7">
        <w:rPr>
          <w:rFonts w:cs="Arial"/>
          <w:sz w:val="24"/>
        </w:rPr>
        <w:t xml:space="preserve"> vinculam a Contratada.</w:t>
      </w:r>
    </w:p>
    <w:p w14:paraId="32BFCBFE" w14:textId="2302AF4F" w:rsidR="00A03321" w:rsidRPr="00F24EF7" w:rsidRDefault="00A03321" w:rsidP="00A03321">
      <w:pPr>
        <w:numPr>
          <w:ilvl w:val="1"/>
          <w:numId w:val="1"/>
        </w:numPr>
        <w:spacing w:before="120" w:after="120" w:line="276" w:lineRule="auto"/>
        <w:ind w:left="425" w:firstLine="0"/>
        <w:jc w:val="both"/>
        <w:rPr>
          <w:rFonts w:cs="Arial"/>
          <w:sz w:val="24"/>
        </w:rPr>
      </w:pPr>
      <w:r w:rsidRPr="00F24EF7">
        <w:rPr>
          <w:rFonts w:cs="Arial"/>
          <w:sz w:val="24"/>
        </w:rPr>
        <w:t>Nos valores propostos estarão inclusos todos os custos operacionais, encargos previdenciários, trabalhistas, tributários, comerciais e quaisquer outros que incidam direta ou indiretamente na prestação dos serviços;</w:t>
      </w:r>
    </w:p>
    <w:p w14:paraId="15429AE8" w14:textId="52E3309C" w:rsidR="002913C9" w:rsidRPr="00F24EF7" w:rsidRDefault="002913C9" w:rsidP="00A03321">
      <w:pPr>
        <w:numPr>
          <w:ilvl w:val="2"/>
          <w:numId w:val="1"/>
        </w:numPr>
        <w:spacing w:before="120" w:after="120" w:line="276" w:lineRule="auto"/>
        <w:jc w:val="both"/>
        <w:rPr>
          <w:rFonts w:cs="Arial"/>
          <w:sz w:val="24"/>
        </w:rPr>
      </w:pPr>
      <w:r w:rsidRPr="00F24EF7">
        <w:rPr>
          <w:rFonts w:cs="Arial"/>
          <w:sz w:val="24"/>
        </w:rPr>
        <w:t xml:space="preserve">Os preços ofertados, tanto na proposta inicial, quanto na etapa de lances, serão de exclusiva responsabilidade do </w:t>
      </w:r>
      <w:r w:rsidR="009E584F" w:rsidRPr="00F24EF7">
        <w:rPr>
          <w:rFonts w:cs="Arial"/>
          <w:sz w:val="24"/>
        </w:rPr>
        <w:t>fornecedor</w:t>
      </w:r>
      <w:r w:rsidRPr="00F24EF7">
        <w:rPr>
          <w:rFonts w:cs="Arial"/>
          <w:sz w:val="24"/>
        </w:rPr>
        <w:t xml:space="preserve">, não lhe assistindo o direito de pleitear qualquer alteração, </w:t>
      </w:r>
      <w:proofErr w:type="gramStart"/>
      <w:r w:rsidRPr="00F24EF7">
        <w:rPr>
          <w:rFonts w:cs="Arial"/>
          <w:sz w:val="24"/>
        </w:rPr>
        <w:t>sob alegação</w:t>
      </w:r>
      <w:proofErr w:type="gramEnd"/>
      <w:r w:rsidRPr="00F24EF7">
        <w:rPr>
          <w:rFonts w:cs="Arial"/>
          <w:sz w:val="24"/>
        </w:rPr>
        <w:t xml:space="preserve"> de erro, omissão ou qualquer outro pretexto.</w:t>
      </w:r>
    </w:p>
    <w:p w14:paraId="57DDF1D8" w14:textId="1E3716F2" w:rsidR="00A03321" w:rsidRPr="00F24EF7" w:rsidRDefault="00A03321" w:rsidP="002913C9">
      <w:pPr>
        <w:numPr>
          <w:ilvl w:val="1"/>
          <w:numId w:val="1"/>
        </w:numPr>
        <w:spacing w:before="120" w:after="120" w:line="276" w:lineRule="auto"/>
        <w:ind w:left="425" w:firstLine="0"/>
        <w:jc w:val="both"/>
        <w:rPr>
          <w:rFonts w:cs="Arial"/>
          <w:sz w:val="24"/>
        </w:rPr>
      </w:pPr>
      <w:r w:rsidRPr="00F24EF7">
        <w:rPr>
          <w:rFonts w:cs="Arial"/>
          <w:sz w:val="24"/>
        </w:rPr>
        <w:t xml:space="preserve">Se o regime tributário da empresa implicar o recolhimento de tributos em percentuais variáveis, a cotação adequada será a que corresponde à média dos efetivos recolhimentos da empresa nos últimos doze meses. </w:t>
      </w:r>
    </w:p>
    <w:p w14:paraId="7893CB4D" w14:textId="1D41B4AA" w:rsidR="00A03321" w:rsidRPr="00F24EF7" w:rsidRDefault="00A03321" w:rsidP="002913C9">
      <w:pPr>
        <w:numPr>
          <w:ilvl w:val="1"/>
          <w:numId w:val="1"/>
        </w:numPr>
        <w:spacing w:before="120" w:after="120" w:line="276" w:lineRule="auto"/>
        <w:ind w:left="425" w:firstLine="0"/>
        <w:jc w:val="both"/>
        <w:rPr>
          <w:rFonts w:cs="Arial"/>
          <w:sz w:val="24"/>
        </w:rPr>
      </w:pPr>
      <w:r w:rsidRPr="00F24EF7">
        <w:rPr>
          <w:rFonts w:cs="Arial"/>
          <w:sz w:val="24"/>
        </w:rPr>
        <w:t>Independentemente do percentual de tributo inserido na planilha, no pagamento serão retidos na fonte os percentuais estabelecidos na legislação vigente.</w:t>
      </w:r>
    </w:p>
    <w:p w14:paraId="58EB2F06" w14:textId="77170E68" w:rsidR="00A03321" w:rsidRPr="00F24EF7" w:rsidRDefault="00A03321" w:rsidP="002913C9">
      <w:pPr>
        <w:numPr>
          <w:ilvl w:val="1"/>
          <w:numId w:val="1"/>
        </w:numPr>
        <w:spacing w:before="120" w:after="120" w:line="276" w:lineRule="auto"/>
        <w:ind w:left="425" w:firstLine="0"/>
        <w:jc w:val="both"/>
        <w:rPr>
          <w:rFonts w:cs="Arial"/>
          <w:sz w:val="24"/>
        </w:rPr>
      </w:pPr>
      <w:r w:rsidRPr="00F24EF7">
        <w:rPr>
          <w:rFonts w:cs="Arial"/>
          <w:sz w:val="24"/>
        </w:rPr>
        <w:t xml:space="preserve">A apresentação das propostas implica obrigatoriedade do cumprimento das disposições nelas contidas, em conformidade com o que dispõe o </w:t>
      </w:r>
      <w:r w:rsidRPr="00F24EF7">
        <w:rPr>
          <w:rFonts w:cs="Arial"/>
          <w:color w:val="000000" w:themeColor="text1"/>
          <w:sz w:val="24"/>
        </w:rPr>
        <w:t>Termo de Referência</w:t>
      </w:r>
      <w:r w:rsidRPr="00F24EF7">
        <w:rPr>
          <w:rFonts w:cs="Arial"/>
          <w:sz w:val="24"/>
        </w:rPr>
        <w:t xml:space="preserve">, assumindo o proponente o compromisso de executar os serviços nos seus termos, bem como de fornecer os materiais, equipamentos, ferramentas e utensílios necessários, em quantidades e qualidades </w:t>
      </w:r>
      <w:proofErr w:type="gramStart"/>
      <w:r w:rsidRPr="00F24EF7">
        <w:rPr>
          <w:rFonts w:cs="Arial"/>
          <w:sz w:val="24"/>
        </w:rPr>
        <w:t>adequadas à perfeita execução contratual, promovendo, quando requerido, sua substituição</w:t>
      </w:r>
      <w:proofErr w:type="gramEnd"/>
      <w:r w:rsidRPr="00F24EF7">
        <w:rPr>
          <w:rFonts w:cs="Arial"/>
          <w:sz w:val="24"/>
        </w:rPr>
        <w:t>.</w:t>
      </w:r>
    </w:p>
    <w:p w14:paraId="3CAC7ADC" w14:textId="2B1CF48E" w:rsidR="00A03321" w:rsidRPr="00F24EF7" w:rsidRDefault="002B2C30" w:rsidP="002913C9">
      <w:pPr>
        <w:numPr>
          <w:ilvl w:val="1"/>
          <w:numId w:val="1"/>
        </w:numPr>
        <w:spacing w:before="120" w:after="120" w:line="276" w:lineRule="auto"/>
        <w:ind w:left="425" w:firstLine="0"/>
        <w:jc w:val="both"/>
        <w:rPr>
          <w:rFonts w:cs="Arial"/>
          <w:color w:val="000000" w:themeColor="text1"/>
          <w:sz w:val="24"/>
        </w:rPr>
      </w:pPr>
      <w:r w:rsidRPr="00F24EF7">
        <w:rPr>
          <w:rFonts w:cs="Arial"/>
          <w:sz w:val="24"/>
        </w:rPr>
        <w:t xml:space="preserve">Uma vez enviada </w:t>
      </w:r>
      <w:proofErr w:type="gramStart"/>
      <w:r w:rsidRPr="00F24EF7">
        <w:rPr>
          <w:rFonts w:cs="Arial"/>
          <w:sz w:val="24"/>
        </w:rPr>
        <w:t>a</w:t>
      </w:r>
      <w:proofErr w:type="gramEnd"/>
      <w:r w:rsidRPr="00F24EF7">
        <w:rPr>
          <w:rFonts w:cs="Arial"/>
          <w:sz w:val="24"/>
        </w:rPr>
        <w:t xml:space="preserve"> proposta</w:t>
      </w:r>
      <w:r w:rsidR="00897E34" w:rsidRPr="00F24EF7">
        <w:rPr>
          <w:rFonts w:cs="Arial"/>
          <w:sz w:val="24"/>
        </w:rPr>
        <w:t xml:space="preserve"> no sistema</w:t>
      </w:r>
      <w:r w:rsidR="00A03321" w:rsidRPr="00F24EF7">
        <w:rPr>
          <w:rFonts w:cs="Arial"/>
          <w:sz w:val="24"/>
        </w:rPr>
        <w:t xml:space="preserve">, os </w:t>
      </w:r>
      <w:r w:rsidR="00214615" w:rsidRPr="00F24EF7">
        <w:rPr>
          <w:rFonts w:cs="Arial"/>
          <w:sz w:val="24"/>
        </w:rPr>
        <w:t>fornecedor</w:t>
      </w:r>
      <w:r w:rsidR="00E5075F" w:rsidRPr="00F24EF7">
        <w:rPr>
          <w:rFonts w:cs="Arial"/>
          <w:sz w:val="24"/>
        </w:rPr>
        <w:t>e</w:t>
      </w:r>
      <w:r w:rsidR="002913C9" w:rsidRPr="00F24EF7">
        <w:rPr>
          <w:rFonts w:cs="Arial"/>
          <w:sz w:val="24"/>
        </w:rPr>
        <w:t>s</w:t>
      </w:r>
      <w:r w:rsidR="00A03321" w:rsidRPr="00F24EF7">
        <w:rPr>
          <w:rFonts w:cs="Arial"/>
          <w:sz w:val="24"/>
        </w:rPr>
        <w:t xml:space="preserve"> </w:t>
      </w:r>
      <w:r w:rsidR="00820B09" w:rsidRPr="00F24EF7">
        <w:rPr>
          <w:rFonts w:cs="Arial"/>
          <w:bCs/>
          <w:sz w:val="24"/>
        </w:rPr>
        <w:t>não</w:t>
      </w:r>
      <w:r w:rsidRPr="00F24EF7">
        <w:rPr>
          <w:rFonts w:cs="Arial"/>
          <w:sz w:val="24"/>
        </w:rPr>
        <w:t xml:space="preserve"> </w:t>
      </w:r>
      <w:r w:rsidR="00A03321" w:rsidRPr="00F24EF7">
        <w:rPr>
          <w:rFonts w:cs="Arial"/>
          <w:sz w:val="24"/>
        </w:rPr>
        <w:t>poderão retir</w:t>
      </w:r>
      <w:r w:rsidR="00897E34" w:rsidRPr="00F24EF7">
        <w:rPr>
          <w:rFonts w:cs="Arial"/>
          <w:sz w:val="24"/>
        </w:rPr>
        <w:t xml:space="preserve">á-la, </w:t>
      </w:r>
      <w:r w:rsidR="00A03321" w:rsidRPr="00F24EF7">
        <w:rPr>
          <w:rFonts w:cs="Arial"/>
          <w:sz w:val="24"/>
        </w:rPr>
        <w:t>substitu</w:t>
      </w:r>
      <w:r w:rsidR="00897E34" w:rsidRPr="00F24EF7">
        <w:rPr>
          <w:rFonts w:cs="Arial"/>
          <w:sz w:val="24"/>
        </w:rPr>
        <w:t>í-la ou modific</w:t>
      </w:r>
      <w:r w:rsidR="000E6C76" w:rsidRPr="00F24EF7">
        <w:rPr>
          <w:rFonts w:cs="Arial"/>
          <w:sz w:val="24"/>
        </w:rPr>
        <w:t>á</w:t>
      </w:r>
      <w:r w:rsidR="00897E34" w:rsidRPr="00F24EF7">
        <w:rPr>
          <w:rFonts w:cs="Arial"/>
          <w:sz w:val="24"/>
        </w:rPr>
        <w:t>-la</w:t>
      </w:r>
      <w:r w:rsidR="00A03321" w:rsidRPr="00F24EF7">
        <w:rPr>
          <w:rFonts w:cs="Arial"/>
          <w:color w:val="000000"/>
          <w:sz w:val="24"/>
        </w:rPr>
        <w:t>;</w:t>
      </w:r>
    </w:p>
    <w:p w14:paraId="2A09EE46" w14:textId="492DBCE6" w:rsidR="00A728B9" w:rsidRPr="00F24EF7" w:rsidRDefault="00A02D7C" w:rsidP="002913C9">
      <w:pPr>
        <w:numPr>
          <w:ilvl w:val="1"/>
          <w:numId w:val="1"/>
        </w:numPr>
        <w:spacing w:before="120" w:after="120" w:line="276" w:lineRule="auto"/>
        <w:ind w:left="425" w:firstLine="0"/>
        <w:jc w:val="both"/>
        <w:rPr>
          <w:rFonts w:cs="Arial"/>
          <w:color w:val="000000" w:themeColor="text1"/>
          <w:sz w:val="24"/>
        </w:rPr>
      </w:pPr>
      <w:r w:rsidRPr="00F24EF7">
        <w:rPr>
          <w:rFonts w:cs="Arial"/>
          <w:color w:val="000000"/>
          <w:sz w:val="24"/>
        </w:rPr>
        <w:t>No cadastramento da proposta inicial</w:t>
      </w:r>
      <w:r w:rsidR="00A728B9" w:rsidRPr="00F24EF7">
        <w:rPr>
          <w:rFonts w:cs="Arial"/>
          <w:color w:val="000000"/>
          <w:sz w:val="24"/>
        </w:rPr>
        <w:t xml:space="preserve">, o </w:t>
      </w:r>
      <w:r w:rsidR="00214615" w:rsidRPr="00F24EF7">
        <w:rPr>
          <w:rFonts w:cs="Arial"/>
          <w:color w:val="000000"/>
          <w:sz w:val="24"/>
        </w:rPr>
        <w:t>fornecedor</w:t>
      </w:r>
      <w:r w:rsidR="00A728B9" w:rsidRPr="00F24EF7">
        <w:rPr>
          <w:rFonts w:cs="Arial"/>
          <w:color w:val="000000"/>
          <w:sz w:val="24"/>
        </w:rPr>
        <w:t xml:space="preserve"> </w:t>
      </w:r>
      <w:r w:rsidR="00820B09" w:rsidRPr="00F24EF7">
        <w:rPr>
          <w:rFonts w:cs="Arial"/>
          <w:color w:val="000000"/>
          <w:sz w:val="24"/>
        </w:rPr>
        <w:t>declara também</w:t>
      </w:r>
      <w:r w:rsidR="00A728B9" w:rsidRPr="00F24EF7">
        <w:rPr>
          <w:rFonts w:cs="Arial"/>
          <w:color w:val="000000"/>
          <w:sz w:val="24"/>
        </w:rPr>
        <w:t>:</w:t>
      </w:r>
      <w:r w:rsidR="00A728B9" w:rsidRPr="00F24EF7">
        <w:rPr>
          <w:rFonts w:eastAsia="Zurich BT" w:cs="Arial"/>
          <w:color w:val="000000"/>
          <w:sz w:val="24"/>
        </w:rPr>
        <w:t xml:space="preserve"> </w:t>
      </w:r>
    </w:p>
    <w:p w14:paraId="5A06B597" w14:textId="77777777" w:rsidR="00A728B9" w:rsidRPr="00F24EF7" w:rsidRDefault="00A728B9" w:rsidP="00A728B9">
      <w:pPr>
        <w:pStyle w:val="PargrafodaLista"/>
        <w:numPr>
          <w:ilvl w:val="0"/>
          <w:numId w:val="3"/>
        </w:numPr>
        <w:tabs>
          <w:tab w:val="left" w:pos="1440"/>
        </w:tabs>
        <w:autoSpaceDE w:val="0"/>
        <w:snapToGrid w:val="0"/>
        <w:spacing w:before="120" w:after="120" w:line="276" w:lineRule="auto"/>
        <w:jc w:val="both"/>
        <w:rPr>
          <w:rFonts w:cs="Arial"/>
          <w:bCs/>
          <w:vanish/>
          <w:color w:val="000000"/>
          <w:sz w:val="24"/>
        </w:rPr>
      </w:pPr>
    </w:p>
    <w:p w14:paraId="4E714A9B" w14:textId="77777777" w:rsidR="00A728B9" w:rsidRPr="00F24EF7" w:rsidRDefault="00A728B9" w:rsidP="00A728B9">
      <w:pPr>
        <w:pStyle w:val="PargrafodaLista"/>
        <w:numPr>
          <w:ilvl w:val="1"/>
          <w:numId w:val="3"/>
        </w:numPr>
        <w:tabs>
          <w:tab w:val="left" w:pos="1440"/>
        </w:tabs>
        <w:autoSpaceDE w:val="0"/>
        <w:snapToGrid w:val="0"/>
        <w:spacing w:before="120" w:after="120" w:line="276" w:lineRule="auto"/>
        <w:jc w:val="both"/>
        <w:rPr>
          <w:rFonts w:cs="Arial"/>
          <w:bCs/>
          <w:vanish/>
          <w:color w:val="000000"/>
          <w:sz w:val="24"/>
        </w:rPr>
      </w:pPr>
    </w:p>
    <w:p w14:paraId="6B47F399" w14:textId="77777777" w:rsidR="00A728B9" w:rsidRPr="00F24EF7" w:rsidRDefault="00A728B9" w:rsidP="00A728B9">
      <w:pPr>
        <w:pStyle w:val="PargrafodaLista"/>
        <w:numPr>
          <w:ilvl w:val="1"/>
          <w:numId w:val="3"/>
        </w:numPr>
        <w:tabs>
          <w:tab w:val="left" w:pos="1440"/>
        </w:tabs>
        <w:autoSpaceDE w:val="0"/>
        <w:snapToGrid w:val="0"/>
        <w:spacing w:before="120" w:after="120" w:line="276" w:lineRule="auto"/>
        <w:jc w:val="both"/>
        <w:rPr>
          <w:rFonts w:cs="Arial"/>
          <w:bCs/>
          <w:vanish/>
          <w:color w:val="000000"/>
          <w:sz w:val="24"/>
        </w:rPr>
      </w:pPr>
    </w:p>
    <w:p w14:paraId="425925E0" w14:textId="77777777" w:rsidR="00A728B9" w:rsidRPr="00F24EF7" w:rsidRDefault="00A728B9" w:rsidP="00A728B9">
      <w:pPr>
        <w:pStyle w:val="PargrafodaLista"/>
        <w:numPr>
          <w:ilvl w:val="1"/>
          <w:numId w:val="3"/>
        </w:numPr>
        <w:tabs>
          <w:tab w:val="left" w:pos="1440"/>
        </w:tabs>
        <w:autoSpaceDE w:val="0"/>
        <w:snapToGrid w:val="0"/>
        <w:spacing w:before="120" w:after="120" w:line="276" w:lineRule="auto"/>
        <w:jc w:val="both"/>
        <w:rPr>
          <w:rFonts w:cs="Arial"/>
          <w:bCs/>
          <w:vanish/>
          <w:color w:val="000000"/>
          <w:sz w:val="24"/>
        </w:rPr>
      </w:pPr>
    </w:p>
    <w:p w14:paraId="64187D53" w14:textId="1A8CCBA6" w:rsidR="00A02D7C" w:rsidRPr="00F24EF7" w:rsidRDefault="00A02D7C"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inexistem fatos impeditivos para sua habilitação no certame, ciente da obrigatoriedade de declarar ocorrências posteriores;</w:t>
      </w:r>
    </w:p>
    <w:p w14:paraId="710ECE6D" w14:textId="0203BA8E" w:rsidR="00A728B9" w:rsidRPr="00F24EF7" w:rsidRDefault="00A728B9"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w:t>
      </w:r>
      <w:r w:rsidRPr="00F24EF7">
        <w:rPr>
          <w:rFonts w:cs="Arial"/>
          <w:color w:val="000000"/>
          <w:sz w:val="24"/>
        </w:rPr>
        <w:t>cumpre</w:t>
      </w:r>
      <w:r w:rsidRPr="00F24EF7">
        <w:rPr>
          <w:rFonts w:cs="Arial"/>
          <w:color w:val="000000" w:themeColor="text1"/>
          <w:sz w:val="24"/>
        </w:rPr>
        <w:t xml:space="preserve"> os requisitos estabelecidos no artigo 3° da Lei Complementar nº 123, de 2006, estando apto a usufruir do tratamento favorecido estabelecido em seus </w:t>
      </w:r>
      <w:proofErr w:type="spellStart"/>
      <w:r w:rsidRPr="00F24EF7">
        <w:rPr>
          <w:rFonts w:cs="Arial"/>
          <w:color w:val="000000" w:themeColor="text1"/>
          <w:sz w:val="24"/>
        </w:rPr>
        <w:t>arts</w:t>
      </w:r>
      <w:proofErr w:type="spellEnd"/>
      <w:r w:rsidRPr="00F24EF7">
        <w:rPr>
          <w:rFonts w:cs="Arial"/>
          <w:color w:val="000000" w:themeColor="text1"/>
          <w:sz w:val="24"/>
        </w:rPr>
        <w:t>. 42 a 49.</w:t>
      </w:r>
    </w:p>
    <w:p w14:paraId="5E039B1B" w14:textId="64B4DF98" w:rsidR="00A728B9" w:rsidRPr="00F24EF7" w:rsidRDefault="00A728B9"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está ciente e concorda com as condições contidas no </w:t>
      </w:r>
      <w:r w:rsidR="00313FBD" w:rsidRPr="00F24EF7">
        <w:rPr>
          <w:rFonts w:cs="Arial"/>
          <w:color w:val="000000" w:themeColor="text1"/>
          <w:sz w:val="24"/>
        </w:rPr>
        <w:t>Aviso</w:t>
      </w:r>
      <w:r w:rsidR="006F2DF0" w:rsidRPr="00F24EF7">
        <w:rPr>
          <w:rFonts w:cs="Arial"/>
          <w:color w:val="000000" w:themeColor="text1"/>
          <w:sz w:val="24"/>
        </w:rPr>
        <w:t xml:space="preserve"> de Contratação Direta</w:t>
      </w:r>
      <w:r w:rsidRPr="00F24EF7">
        <w:rPr>
          <w:rFonts w:cs="Arial"/>
          <w:color w:val="000000" w:themeColor="text1"/>
          <w:sz w:val="24"/>
        </w:rPr>
        <w:t xml:space="preserve"> e seus anexos;</w:t>
      </w:r>
    </w:p>
    <w:p w14:paraId="4BE52AA1" w14:textId="7DC9C969" w:rsidR="00A02D7C" w:rsidRPr="00F24EF7" w:rsidRDefault="00A02D7C"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assume a responsabilidade pelas transações que forem efetuadas no sistema, assumindo como firmes e verdadeiras;</w:t>
      </w:r>
    </w:p>
    <w:p w14:paraId="4140C23F" w14:textId="3175B76F" w:rsidR="00A02D7C" w:rsidRPr="00F24EF7" w:rsidRDefault="00A02D7C"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cumpre as exigências de reserva de cargos para pessoa com deficiência e para reabilitado da Previdência Social, de que trata o art. 93 da Lei nº 8.213/91.</w:t>
      </w:r>
    </w:p>
    <w:p w14:paraId="3013DD02" w14:textId="3082FBE7" w:rsidR="00A02D7C" w:rsidRPr="00F24EF7" w:rsidRDefault="00A02D7C" w:rsidP="00A02D7C">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não emprega menor de 18 anos em trabalho noturno, perigoso ou insalubre e não emprega menor de 16 anos, salvo menor, a partir de 14 anos, na condição de aprendiz, nos termos do artigo 7°, XXXIII, da Constituição;</w:t>
      </w:r>
    </w:p>
    <w:p w14:paraId="4F4BBD91" w14:textId="0C201FCC" w:rsidR="003D08AF" w:rsidRPr="00F24EF7" w:rsidRDefault="003D08AF" w:rsidP="00E64C9A">
      <w:pPr>
        <w:pStyle w:val="Ttulo1"/>
        <w:numPr>
          <w:ilvl w:val="0"/>
          <w:numId w:val="1"/>
        </w:numPr>
        <w:rPr>
          <w:rFonts w:ascii="Arial" w:hAnsi="Arial" w:cs="Arial"/>
          <w:b/>
          <w:color w:val="auto"/>
          <w:sz w:val="24"/>
          <w:szCs w:val="24"/>
        </w:rPr>
      </w:pPr>
      <w:bookmarkStart w:id="5" w:name="_Toc104906821"/>
      <w:r w:rsidRPr="00F24EF7">
        <w:rPr>
          <w:rFonts w:ascii="Arial" w:hAnsi="Arial" w:cs="Arial"/>
          <w:b/>
          <w:color w:val="auto"/>
          <w:sz w:val="24"/>
          <w:szCs w:val="24"/>
        </w:rPr>
        <w:t>FASE DE LANCES</w:t>
      </w:r>
      <w:bookmarkEnd w:id="5"/>
    </w:p>
    <w:p w14:paraId="6B190AB5" w14:textId="534336A3" w:rsidR="008F6CDD" w:rsidRPr="00F24EF7" w:rsidRDefault="008F6CDD" w:rsidP="000D1E00">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A partir </w:t>
      </w:r>
      <w:r w:rsidR="00614A63" w:rsidRPr="00F24EF7">
        <w:rPr>
          <w:rFonts w:cs="Arial"/>
          <w:color w:val="000000" w:themeColor="text1"/>
          <w:sz w:val="24"/>
          <w:lang w:eastAsia="en-US"/>
        </w:rPr>
        <w:t>da data</w:t>
      </w:r>
      <w:r w:rsidR="00A44171" w:rsidRPr="00F24EF7">
        <w:rPr>
          <w:rFonts w:cs="Arial"/>
          <w:color w:val="000000" w:themeColor="text1"/>
          <w:sz w:val="24"/>
          <w:lang w:eastAsia="en-US"/>
        </w:rPr>
        <w:t xml:space="preserve"> e horário</w:t>
      </w:r>
      <w:r w:rsidR="00614A63" w:rsidRPr="00F24EF7">
        <w:rPr>
          <w:rFonts w:cs="Arial"/>
          <w:color w:val="000000" w:themeColor="text1"/>
          <w:sz w:val="24"/>
          <w:lang w:eastAsia="en-US"/>
        </w:rPr>
        <w:t xml:space="preserve"> </w:t>
      </w:r>
      <w:r w:rsidRPr="00F24EF7">
        <w:rPr>
          <w:rFonts w:cs="Arial"/>
          <w:color w:val="000000" w:themeColor="text1"/>
          <w:sz w:val="24"/>
          <w:lang w:eastAsia="en-US"/>
        </w:rPr>
        <w:t>estabelecid</w:t>
      </w:r>
      <w:r w:rsidR="00A44171" w:rsidRPr="00F24EF7">
        <w:rPr>
          <w:rFonts w:cs="Arial"/>
          <w:color w:val="000000" w:themeColor="text1"/>
          <w:sz w:val="24"/>
          <w:lang w:eastAsia="en-US"/>
        </w:rPr>
        <w:t>os</w:t>
      </w:r>
      <w:r w:rsidRPr="00F24EF7">
        <w:rPr>
          <w:rFonts w:cs="Arial"/>
          <w:color w:val="000000" w:themeColor="text1"/>
          <w:sz w:val="24"/>
          <w:lang w:eastAsia="en-US"/>
        </w:rPr>
        <w:t xml:space="preserve"> neste </w:t>
      </w:r>
      <w:r w:rsidR="00313FBD" w:rsidRPr="00F24EF7">
        <w:rPr>
          <w:rFonts w:cs="Arial"/>
          <w:color w:val="000000" w:themeColor="text1"/>
          <w:sz w:val="24"/>
          <w:lang w:eastAsia="en-US"/>
        </w:rPr>
        <w:t>Aviso</w:t>
      </w:r>
      <w:r w:rsidR="006F2DF0" w:rsidRPr="00F24EF7">
        <w:rPr>
          <w:rFonts w:cs="Arial"/>
          <w:color w:val="000000" w:themeColor="text1"/>
          <w:sz w:val="24"/>
          <w:lang w:eastAsia="en-US"/>
        </w:rPr>
        <w:t xml:space="preserve"> de Contratação Direta</w:t>
      </w:r>
      <w:r w:rsidRPr="00F24EF7">
        <w:rPr>
          <w:rFonts w:cs="Arial"/>
          <w:color w:val="000000" w:themeColor="text1"/>
          <w:sz w:val="24"/>
          <w:lang w:eastAsia="en-US"/>
        </w:rPr>
        <w:t>, a sessão pública será automaticamente aberta pelo sistema para o envio de lances públicos e sucessivos</w:t>
      </w:r>
      <w:r w:rsidR="005A5E9A" w:rsidRPr="00F24EF7">
        <w:rPr>
          <w:rFonts w:cs="Arial"/>
          <w:color w:val="000000" w:themeColor="text1"/>
          <w:sz w:val="24"/>
          <w:lang w:eastAsia="en-US"/>
        </w:rPr>
        <w:t xml:space="preserve">, </w:t>
      </w:r>
      <w:r w:rsidR="007F4037" w:rsidRPr="00F24EF7">
        <w:rPr>
          <w:rFonts w:cs="Arial"/>
          <w:bCs/>
          <w:sz w:val="24"/>
          <w:lang w:eastAsia="en-US"/>
        </w:rPr>
        <w:t>exclusivamente por meio do sistema eletrônico</w:t>
      </w:r>
      <w:r w:rsidR="007F4037" w:rsidRPr="00F24EF7">
        <w:rPr>
          <w:rFonts w:cs="Arial"/>
          <w:sz w:val="24"/>
          <w:lang w:eastAsia="en-US"/>
        </w:rPr>
        <w:t xml:space="preserve">, </w:t>
      </w:r>
      <w:r w:rsidR="005A5E9A" w:rsidRPr="00F24EF7">
        <w:rPr>
          <w:rFonts w:cs="Arial"/>
          <w:color w:val="000000" w:themeColor="text1"/>
          <w:sz w:val="24"/>
          <w:lang w:eastAsia="en-US"/>
        </w:rPr>
        <w:t>sendo encerrado no horário de finalização de lances também já previsto neste aviso</w:t>
      </w:r>
      <w:r w:rsidRPr="00F24EF7">
        <w:rPr>
          <w:rFonts w:cs="Arial"/>
          <w:color w:val="000000" w:themeColor="text1"/>
          <w:sz w:val="24"/>
          <w:lang w:eastAsia="en-US"/>
        </w:rPr>
        <w:t>.</w:t>
      </w:r>
    </w:p>
    <w:p w14:paraId="1C95E10E" w14:textId="459A15A3" w:rsidR="008F6CDD" w:rsidRPr="00F24EF7" w:rsidRDefault="008F6CDD" w:rsidP="008F6CDD">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rPr>
        <w:t xml:space="preserve">Iniciada a etapa competitiva, os </w:t>
      </w:r>
      <w:r w:rsidR="00214615" w:rsidRPr="00F24EF7">
        <w:rPr>
          <w:rFonts w:cs="Arial"/>
          <w:color w:val="000000" w:themeColor="text1"/>
          <w:sz w:val="24"/>
        </w:rPr>
        <w:t>fornecedor</w:t>
      </w:r>
      <w:r w:rsidR="005A5E9A" w:rsidRPr="00F24EF7">
        <w:rPr>
          <w:rFonts w:cs="Arial"/>
          <w:color w:val="000000" w:themeColor="text1"/>
          <w:sz w:val="24"/>
        </w:rPr>
        <w:t>e</w:t>
      </w:r>
      <w:r w:rsidRPr="00F24EF7">
        <w:rPr>
          <w:rFonts w:cs="Arial"/>
          <w:color w:val="000000" w:themeColor="text1"/>
          <w:sz w:val="24"/>
        </w:rPr>
        <w:t xml:space="preserve">s deverão encaminhar lances exclusivamente por meio de sistema eletrônico, sendo imediatamente informados do seu recebimento e do valor consignado no registro. </w:t>
      </w:r>
    </w:p>
    <w:p w14:paraId="0581AAA9" w14:textId="1B3CA492" w:rsidR="00214615" w:rsidRPr="00F24EF7" w:rsidRDefault="00214615" w:rsidP="00E94E11">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O fornecedor somente poderá oferecer valor inferior ou maior percentual de desconto em relação ao último lance por ele ofertado e registrado pelo sistema.</w:t>
      </w:r>
    </w:p>
    <w:p w14:paraId="319CB00E" w14:textId="6FF1ED01" w:rsidR="00A023BD" w:rsidRPr="00F24EF7" w:rsidRDefault="00A023BD" w:rsidP="00A023BD">
      <w:pPr>
        <w:pStyle w:val="PargrafodaLista"/>
        <w:numPr>
          <w:ilvl w:val="2"/>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O fornecedor poderá oferecer lances </w:t>
      </w:r>
      <w:r w:rsidR="00E05E86" w:rsidRPr="00F24EF7">
        <w:rPr>
          <w:rFonts w:cs="Arial"/>
          <w:color w:val="000000" w:themeColor="text1"/>
          <w:sz w:val="24"/>
          <w:lang w:eastAsia="en-US"/>
        </w:rPr>
        <w:t xml:space="preserve">sucessivos </w:t>
      </w:r>
      <w:r w:rsidR="00D1518B" w:rsidRPr="00F24EF7">
        <w:rPr>
          <w:rFonts w:cs="Arial"/>
          <w:color w:val="000000" w:themeColor="text1"/>
          <w:sz w:val="24"/>
          <w:lang w:eastAsia="en-US"/>
        </w:rPr>
        <w:t xml:space="preserve">iguais ou </w:t>
      </w:r>
      <w:r w:rsidRPr="00F24EF7">
        <w:rPr>
          <w:rFonts w:cs="Arial"/>
          <w:color w:val="000000" w:themeColor="text1"/>
          <w:sz w:val="24"/>
          <w:lang w:eastAsia="en-US"/>
        </w:rPr>
        <w:t xml:space="preserve">superiores ao </w:t>
      </w:r>
      <w:r w:rsidR="00552FFC" w:rsidRPr="00F24EF7">
        <w:rPr>
          <w:rFonts w:cs="Arial"/>
          <w:color w:val="000000" w:themeColor="text1"/>
          <w:sz w:val="24"/>
          <w:lang w:eastAsia="en-US"/>
        </w:rPr>
        <w:t>lance que esteja vencendo</w:t>
      </w:r>
      <w:r w:rsidR="00805244" w:rsidRPr="00F24EF7">
        <w:rPr>
          <w:rFonts w:cs="Arial"/>
          <w:color w:val="000000" w:themeColor="text1"/>
          <w:sz w:val="24"/>
          <w:lang w:eastAsia="en-US"/>
        </w:rPr>
        <w:t xml:space="preserve"> o certame</w:t>
      </w:r>
      <w:r w:rsidRPr="00F24EF7">
        <w:rPr>
          <w:rFonts w:cs="Arial"/>
          <w:color w:val="000000" w:themeColor="text1"/>
          <w:sz w:val="24"/>
          <w:lang w:eastAsia="en-US"/>
        </w:rPr>
        <w:t>, desde que inferior</w:t>
      </w:r>
      <w:r w:rsidR="00E05E86" w:rsidRPr="00F24EF7">
        <w:rPr>
          <w:rFonts w:cs="Arial"/>
          <w:color w:val="000000" w:themeColor="text1"/>
          <w:sz w:val="24"/>
          <w:lang w:eastAsia="en-US"/>
        </w:rPr>
        <w:t>es</w:t>
      </w:r>
      <w:r w:rsidRPr="00F24EF7">
        <w:rPr>
          <w:rFonts w:cs="Arial"/>
          <w:color w:val="000000" w:themeColor="text1"/>
          <w:sz w:val="24"/>
          <w:lang w:eastAsia="en-US"/>
        </w:rPr>
        <w:t xml:space="preserve"> ao </w:t>
      </w:r>
      <w:r w:rsidR="00E05E86" w:rsidRPr="00F24EF7">
        <w:rPr>
          <w:rFonts w:cs="Arial"/>
          <w:color w:val="000000" w:themeColor="text1"/>
          <w:sz w:val="24"/>
          <w:lang w:eastAsia="en-US"/>
        </w:rPr>
        <w:t>menor</w:t>
      </w:r>
      <w:r w:rsidRPr="00F24EF7">
        <w:rPr>
          <w:rFonts w:cs="Arial"/>
          <w:color w:val="000000" w:themeColor="text1"/>
          <w:sz w:val="24"/>
          <w:lang w:eastAsia="en-US"/>
        </w:rPr>
        <w:t xml:space="preserve"> por ele ofertado e registrado pelo sistema, sendo </w:t>
      </w:r>
      <w:r w:rsidR="00962790" w:rsidRPr="00F24EF7">
        <w:rPr>
          <w:rFonts w:cs="Arial"/>
          <w:color w:val="000000" w:themeColor="text1"/>
          <w:sz w:val="24"/>
          <w:lang w:eastAsia="en-US"/>
        </w:rPr>
        <w:t>tais lances</w:t>
      </w:r>
      <w:r w:rsidRPr="00F24EF7">
        <w:rPr>
          <w:rFonts w:cs="Arial"/>
          <w:color w:val="000000" w:themeColor="text1"/>
          <w:sz w:val="24"/>
          <w:lang w:eastAsia="en-US"/>
        </w:rPr>
        <w:t xml:space="preserve"> definidos como “lances intermediários” para os fins deste </w:t>
      </w:r>
      <w:r w:rsidR="00313FBD" w:rsidRPr="00F24EF7">
        <w:rPr>
          <w:rFonts w:cs="Arial"/>
          <w:color w:val="000000" w:themeColor="text1"/>
          <w:sz w:val="24"/>
          <w:lang w:eastAsia="en-US"/>
        </w:rPr>
        <w:t>Aviso</w:t>
      </w:r>
      <w:r w:rsidR="00B34502" w:rsidRPr="00F24EF7">
        <w:rPr>
          <w:rFonts w:cs="Arial"/>
          <w:color w:val="000000" w:themeColor="text1"/>
          <w:sz w:val="24"/>
          <w:lang w:eastAsia="en-US"/>
        </w:rPr>
        <w:t xml:space="preserve"> de Contratação Direta</w:t>
      </w:r>
      <w:r w:rsidRPr="00F24EF7">
        <w:rPr>
          <w:rFonts w:cs="Arial"/>
          <w:color w:val="000000" w:themeColor="text1"/>
          <w:sz w:val="24"/>
          <w:lang w:eastAsia="en-US"/>
        </w:rPr>
        <w:t>.</w:t>
      </w:r>
    </w:p>
    <w:p w14:paraId="76034337" w14:textId="168BD6A4" w:rsidR="008F6CDD" w:rsidRPr="00F24EF7" w:rsidRDefault="00214615" w:rsidP="00E94E11">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Havendo lances iguais ao menor já ofertado, prevalecerá aquele que for recebido e registrado primeiro no sistema.</w:t>
      </w:r>
    </w:p>
    <w:p w14:paraId="5D3044E2" w14:textId="77777777" w:rsidR="00214615" w:rsidRPr="00F24EF7" w:rsidRDefault="00214615" w:rsidP="00214615">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Caso o fornecedor não apresente lances, concorrerá com o valor de sua proposta.</w:t>
      </w:r>
    </w:p>
    <w:p w14:paraId="2B171440" w14:textId="2F4BB3C7" w:rsidR="00214615" w:rsidRPr="00F24EF7" w:rsidRDefault="00214615" w:rsidP="00E94E11">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Durante o procedimento, os fornecedores serão informados, em tempo real, do valor do menor lance registrado, vedada a identificação do fornecedor.</w:t>
      </w:r>
    </w:p>
    <w:p w14:paraId="2BAD2BD9" w14:textId="1A4D4157" w:rsidR="00214615" w:rsidRPr="00F24EF7" w:rsidRDefault="006724BD" w:rsidP="00E94E11">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Imediatamente após o término do prazo estabelecido para a fase de lances, </w:t>
      </w:r>
      <w:r w:rsidR="00B34502" w:rsidRPr="00F24EF7">
        <w:rPr>
          <w:rFonts w:cs="Arial"/>
          <w:color w:val="000000" w:themeColor="text1"/>
          <w:sz w:val="24"/>
          <w:lang w:eastAsia="en-US"/>
        </w:rPr>
        <w:t>haverá</w:t>
      </w:r>
      <w:r w:rsidRPr="00F24EF7">
        <w:rPr>
          <w:rFonts w:cs="Arial"/>
          <w:color w:val="000000" w:themeColor="text1"/>
          <w:sz w:val="24"/>
          <w:lang w:eastAsia="en-US"/>
        </w:rPr>
        <w:t xml:space="preserve"> o seu encerramento, com o ordenamento e divulgação dos lances, pelo sistema, em ordem crescente de classificação.</w:t>
      </w:r>
    </w:p>
    <w:p w14:paraId="47707A93" w14:textId="10DEB503" w:rsidR="003D08AF" w:rsidRPr="00F24EF7" w:rsidRDefault="00962790" w:rsidP="003D08AF">
      <w:pPr>
        <w:pStyle w:val="PargrafodaLista"/>
        <w:numPr>
          <w:ilvl w:val="2"/>
          <w:numId w:val="1"/>
        </w:numPr>
        <w:spacing w:before="120" w:after="120" w:line="276" w:lineRule="auto"/>
        <w:jc w:val="both"/>
        <w:rPr>
          <w:rFonts w:cs="Arial"/>
          <w:sz w:val="24"/>
        </w:rPr>
      </w:pPr>
      <w:r w:rsidRPr="00F24EF7">
        <w:rPr>
          <w:rFonts w:cs="Arial"/>
          <w:color w:val="000000" w:themeColor="text1"/>
          <w:sz w:val="24"/>
          <w:lang w:eastAsia="en-US"/>
        </w:rPr>
        <w:t>O encerramento da fase de lances ocorrerá de forma automática pontualmente no horário indicado, sem qualquer possibilidade de prorrogação</w:t>
      </w:r>
      <w:r w:rsidR="00731D60" w:rsidRPr="00F24EF7">
        <w:rPr>
          <w:rFonts w:cs="Arial"/>
          <w:color w:val="000000" w:themeColor="text1"/>
          <w:sz w:val="24"/>
          <w:lang w:eastAsia="en-US"/>
        </w:rPr>
        <w:t xml:space="preserve"> e</w:t>
      </w:r>
      <w:r w:rsidRPr="00F24EF7">
        <w:rPr>
          <w:rFonts w:cs="Arial"/>
          <w:color w:val="000000" w:themeColor="text1"/>
          <w:sz w:val="24"/>
          <w:lang w:eastAsia="en-US"/>
        </w:rPr>
        <w:t xml:space="preserve"> </w:t>
      </w:r>
      <w:r w:rsidR="00584870" w:rsidRPr="00F24EF7">
        <w:rPr>
          <w:rFonts w:cs="Arial"/>
          <w:color w:val="000000" w:themeColor="text1"/>
          <w:sz w:val="24"/>
          <w:lang w:eastAsia="en-US"/>
        </w:rPr>
        <w:t xml:space="preserve">não havendo </w:t>
      </w:r>
      <w:r w:rsidRPr="00F24EF7">
        <w:rPr>
          <w:rFonts w:cs="Arial"/>
          <w:color w:val="000000" w:themeColor="text1"/>
          <w:sz w:val="24"/>
          <w:lang w:eastAsia="en-US"/>
        </w:rPr>
        <w:t xml:space="preserve">tempo aleatório </w:t>
      </w:r>
      <w:r w:rsidR="00731D60" w:rsidRPr="00F24EF7">
        <w:rPr>
          <w:rFonts w:cs="Arial"/>
          <w:color w:val="000000" w:themeColor="text1"/>
          <w:sz w:val="24"/>
          <w:lang w:eastAsia="en-US"/>
        </w:rPr>
        <w:t>ou mecanismo similar</w:t>
      </w:r>
      <w:r w:rsidRPr="00F24EF7">
        <w:rPr>
          <w:rFonts w:cs="Arial"/>
          <w:color w:val="000000" w:themeColor="text1"/>
          <w:sz w:val="24"/>
          <w:lang w:eastAsia="en-US"/>
        </w:rPr>
        <w:t>.</w:t>
      </w:r>
    </w:p>
    <w:p w14:paraId="55C9D35A" w14:textId="77777777" w:rsidR="00804F40" w:rsidRPr="00F24EF7" w:rsidRDefault="00804F40" w:rsidP="00804F40">
      <w:pPr>
        <w:spacing w:before="120" w:after="120" w:line="276" w:lineRule="auto"/>
        <w:ind w:left="720"/>
        <w:jc w:val="both"/>
        <w:rPr>
          <w:rFonts w:cs="Arial"/>
          <w:sz w:val="24"/>
        </w:rPr>
      </w:pPr>
    </w:p>
    <w:p w14:paraId="1D427A31" w14:textId="6163FDBD" w:rsidR="006724BD" w:rsidRPr="00F24EF7" w:rsidRDefault="006724BD" w:rsidP="00E64C9A">
      <w:pPr>
        <w:pStyle w:val="Ttulo1"/>
        <w:numPr>
          <w:ilvl w:val="0"/>
          <w:numId w:val="1"/>
        </w:numPr>
        <w:rPr>
          <w:rFonts w:ascii="Arial" w:hAnsi="Arial" w:cs="Arial"/>
          <w:b/>
          <w:color w:val="auto"/>
          <w:sz w:val="24"/>
          <w:szCs w:val="24"/>
        </w:rPr>
      </w:pPr>
      <w:bookmarkStart w:id="6" w:name="_Toc104906822"/>
      <w:r w:rsidRPr="00F24EF7">
        <w:rPr>
          <w:rFonts w:ascii="Arial" w:hAnsi="Arial" w:cs="Arial"/>
          <w:b/>
          <w:color w:val="auto"/>
          <w:sz w:val="24"/>
          <w:szCs w:val="24"/>
        </w:rPr>
        <w:t>JULGAMENTO DAS PROPOSTAS DE PREÇO</w:t>
      </w:r>
      <w:bookmarkEnd w:id="6"/>
    </w:p>
    <w:p w14:paraId="7FD4CC7C" w14:textId="6C185F72" w:rsidR="006724BD" w:rsidRPr="00F24EF7" w:rsidRDefault="006724BD" w:rsidP="00CA123B">
      <w:pPr>
        <w:pStyle w:val="PargrafodaLista"/>
        <w:numPr>
          <w:ilvl w:val="1"/>
          <w:numId w:val="1"/>
        </w:numPr>
        <w:spacing w:before="120" w:after="120" w:line="276" w:lineRule="auto"/>
        <w:jc w:val="both"/>
        <w:rPr>
          <w:rFonts w:cs="Arial"/>
          <w:sz w:val="24"/>
        </w:rPr>
      </w:pPr>
      <w:r w:rsidRPr="00F24EF7">
        <w:rPr>
          <w:rFonts w:cs="Arial"/>
          <w:sz w:val="24"/>
        </w:rPr>
        <w:t>Encerrada a fase de lances, será verificada a conformidade da proposta classificada em primeiro lugar quanto à adequação do objeto e à compatibilidade do preço em relação ao estipulado para a contratação.</w:t>
      </w:r>
    </w:p>
    <w:p w14:paraId="07D36DC4" w14:textId="398B2625" w:rsidR="006724BD" w:rsidRPr="00F24EF7" w:rsidRDefault="00E5075F" w:rsidP="006724BD">
      <w:pPr>
        <w:pStyle w:val="PargrafodaLista"/>
        <w:numPr>
          <w:ilvl w:val="1"/>
          <w:numId w:val="1"/>
        </w:numPr>
        <w:spacing w:before="120" w:after="120" w:line="276" w:lineRule="auto"/>
        <w:jc w:val="both"/>
        <w:rPr>
          <w:rFonts w:cs="Arial"/>
          <w:sz w:val="24"/>
        </w:rPr>
      </w:pPr>
      <w:r w:rsidRPr="00F24EF7">
        <w:rPr>
          <w:rFonts w:cs="Arial"/>
          <w:sz w:val="24"/>
        </w:rPr>
        <w:t>No caso de o preço da proposta vencedora estar acima do estimado pela Administração, poderá haver a negociação de condições mais vantajosas.</w:t>
      </w:r>
    </w:p>
    <w:p w14:paraId="7A0D9199" w14:textId="2BCA366B" w:rsidR="00E5075F" w:rsidRPr="00F24EF7" w:rsidRDefault="00E5075F" w:rsidP="00E5075F">
      <w:pPr>
        <w:pStyle w:val="PargrafodaLista"/>
        <w:numPr>
          <w:ilvl w:val="2"/>
          <w:numId w:val="1"/>
        </w:numPr>
        <w:spacing w:before="120" w:after="120" w:line="276" w:lineRule="auto"/>
        <w:jc w:val="both"/>
        <w:rPr>
          <w:rFonts w:cs="Arial"/>
          <w:sz w:val="24"/>
        </w:rPr>
      </w:pPr>
      <w:r w:rsidRPr="00F24EF7">
        <w:rPr>
          <w:rFonts w:cs="Arial"/>
          <w:color w:val="000000"/>
          <w:sz w:val="24"/>
        </w:rPr>
        <w:t>Neste caso, será encaminhada contraproposta ao fornecedor que tenha apresentado o melhor preço, para que seja obtida melhor proposta com preço compatível ao estimado pela Administração.</w:t>
      </w:r>
    </w:p>
    <w:p w14:paraId="6C56AF5B" w14:textId="0796625E" w:rsidR="00E5075F" w:rsidRPr="00F24EF7" w:rsidRDefault="00E5075F" w:rsidP="00E5075F">
      <w:pPr>
        <w:pStyle w:val="PargrafodaLista"/>
        <w:numPr>
          <w:ilvl w:val="2"/>
          <w:numId w:val="1"/>
        </w:numPr>
        <w:spacing w:before="120" w:after="120" w:line="276" w:lineRule="auto"/>
        <w:jc w:val="both"/>
        <w:rPr>
          <w:rFonts w:cs="Arial"/>
          <w:sz w:val="24"/>
        </w:rPr>
      </w:pPr>
      <w:r w:rsidRPr="00F24EF7">
        <w:rPr>
          <w:rFonts w:cs="Arial"/>
          <w:sz w:val="24"/>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14:paraId="1C3688A3" w14:textId="593D1258" w:rsidR="00E5075F" w:rsidRPr="00F24EF7" w:rsidRDefault="00E5075F" w:rsidP="00E5075F">
      <w:pPr>
        <w:pStyle w:val="PargrafodaLista"/>
        <w:numPr>
          <w:ilvl w:val="2"/>
          <w:numId w:val="1"/>
        </w:numPr>
        <w:spacing w:before="120" w:after="120" w:line="276" w:lineRule="auto"/>
        <w:jc w:val="both"/>
        <w:rPr>
          <w:rFonts w:cs="Arial"/>
          <w:sz w:val="24"/>
        </w:rPr>
      </w:pPr>
      <w:r w:rsidRPr="00F24EF7">
        <w:rPr>
          <w:rFonts w:cs="Arial"/>
          <w:sz w:val="24"/>
        </w:rPr>
        <w:t>Em qualquer caso, concluída a negociação, o resultado será registrado na ata do procedimento da dispensa eletrônica.</w:t>
      </w:r>
    </w:p>
    <w:p w14:paraId="3EB8E7F5" w14:textId="17879967" w:rsidR="006724BD" w:rsidRPr="00F24EF7" w:rsidRDefault="00E5075F" w:rsidP="006724BD">
      <w:pPr>
        <w:pStyle w:val="PargrafodaLista"/>
        <w:numPr>
          <w:ilvl w:val="1"/>
          <w:numId w:val="1"/>
        </w:numPr>
        <w:spacing w:before="120" w:after="120" w:line="276" w:lineRule="auto"/>
        <w:jc w:val="both"/>
        <w:rPr>
          <w:rFonts w:cs="Arial"/>
          <w:sz w:val="24"/>
        </w:rPr>
      </w:pPr>
      <w:r w:rsidRPr="00F24EF7">
        <w:rPr>
          <w:rFonts w:cs="Arial"/>
          <w:sz w:val="24"/>
        </w:rPr>
        <w:t>Estando o preço compatível, s</w:t>
      </w:r>
      <w:r w:rsidR="006724BD" w:rsidRPr="00F24EF7">
        <w:rPr>
          <w:rFonts w:cs="Arial"/>
          <w:sz w:val="24"/>
        </w:rPr>
        <w:t>erá solicitado o envio da proposta e, se necessário, de documentos complementares, adequada ao último lance</w:t>
      </w:r>
      <w:r w:rsidRPr="00F24EF7">
        <w:rPr>
          <w:rFonts w:cs="Arial"/>
          <w:sz w:val="24"/>
        </w:rPr>
        <w:t>.</w:t>
      </w:r>
    </w:p>
    <w:p w14:paraId="43D846EE" w14:textId="1912A30A" w:rsidR="003726D9" w:rsidRPr="00F24EF7" w:rsidRDefault="003726D9" w:rsidP="003726D9">
      <w:pPr>
        <w:numPr>
          <w:ilvl w:val="1"/>
          <w:numId w:val="1"/>
        </w:numPr>
        <w:spacing w:before="120" w:after="120" w:line="276" w:lineRule="auto"/>
        <w:jc w:val="both"/>
        <w:rPr>
          <w:rFonts w:cs="Arial"/>
          <w:color w:val="000000" w:themeColor="text1"/>
          <w:sz w:val="24"/>
        </w:rPr>
      </w:pPr>
      <w:r w:rsidRPr="00F24EF7">
        <w:rPr>
          <w:rFonts w:cs="Arial"/>
          <w:color w:val="000000" w:themeColor="text1"/>
          <w:sz w:val="24"/>
        </w:rPr>
        <w:t xml:space="preserve">O prazo de validade </w:t>
      </w:r>
      <w:r w:rsidRPr="00F24EF7">
        <w:rPr>
          <w:rFonts w:cs="Arial"/>
          <w:sz w:val="24"/>
        </w:rPr>
        <w:t>da</w:t>
      </w:r>
      <w:r w:rsidRPr="00F24EF7">
        <w:rPr>
          <w:rFonts w:cs="Arial"/>
          <w:color w:val="000000" w:themeColor="text1"/>
          <w:sz w:val="24"/>
        </w:rPr>
        <w:t xml:space="preserve"> proposta não será inferior a </w:t>
      </w:r>
      <w:r w:rsidR="00BA50D7" w:rsidRPr="00F24EF7">
        <w:rPr>
          <w:rFonts w:cs="Arial"/>
          <w:color w:val="000000" w:themeColor="text1"/>
          <w:sz w:val="24"/>
        </w:rPr>
        <w:t>90 (noventa) dias consecutivos</w:t>
      </w:r>
      <w:r w:rsidRPr="00F24EF7">
        <w:rPr>
          <w:rFonts w:cs="Arial"/>
          <w:b/>
          <w:bCs/>
          <w:color w:val="000000" w:themeColor="text1"/>
          <w:sz w:val="24"/>
        </w:rPr>
        <w:t>,</w:t>
      </w:r>
      <w:r w:rsidRPr="00F24EF7">
        <w:rPr>
          <w:rFonts w:cs="Arial"/>
          <w:color w:val="000000" w:themeColor="text1"/>
          <w:sz w:val="24"/>
        </w:rPr>
        <w:t xml:space="preserve"> a contar da data de sua apresentação.</w:t>
      </w:r>
    </w:p>
    <w:p w14:paraId="1D555B95" w14:textId="41582FC0" w:rsidR="004F010A" w:rsidRPr="00F24EF7" w:rsidRDefault="004F010A" w:rsidP="004F010A">
      <w:pPr>
        <w:pStyle w:val="PargrafodaLista"/>
        <w:numPr>
          <w:ilvl w:val="1"/>
          <w:numId w:val="1"/>
        </w:numPr>
        <w:spacing w:before="120" w:after="120" w:line="276" w:lineRule="auto"/>
        <w:jc w:val="both"/>
        <w:rPr>
          <w:rFonts w:cs="Arial"/>
          <w:i/>
          <w:color w:val="000000" w:themeColor="text1"/>
          <w:sz w:val="24"/>
        </w:rPr>
      </w:pPr>
      <w:r w:rsidRPr="00F24EF7">
        <w:rPr>
          <w:rFonts w:cs="Arial"/>
          <w:color w:val="000000" w:themeColor="text1"/>
          <w:sz w:val="24"/>
          <w:lang w:eastAsia="en-US"/>
        </w:rPr>
        <w:t xml:space="preserve">Será desclassificada a proposta vencedora que: </w:t>
      </w:r>
    </w:p>
    <w:p w14:paraId="6EA71A20" w14:textId="7273A3BE" w:rsidR="004F010A" w:rsidRPr="00F24EF7" w:rsidRDefault="005160E8"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contiver</w:t>
      </w:r>
      <w:proofErr w:type="gramEnd"/>
      <w:r w:rsidRPr="00F24EF7">
        <w:rPr>
          <w:rFonts w:cs="Arial"/>
          <w:color w:val="000000"/>
          <w:sz w:val="24"/>
        </w:rPr>
        <w:t xml:space="preserve"> vícios insanáveis</w:t>
      </w:r>
      <w:r w:rsidR="004F010A" w:rsidRPr="00F24EF7">
        <w:rPr>
          <w:rFonts w:cs="Arial"/>
          <w:iCs/>
          <w:color w:val="000000" w:themeColor="text1"/>
          <w:sz w:val="24"/>
        </w:rPr>
        <w:t>;</w:t>
      </w:r>
    </w:p>
    <w:p w14:paraId="1BA23AE8" w14:textId="40EAF365" w:rsidR="004F010A" w:rsidRPr="00F24EF7" w:rsidRDefault="005160E8" w:rsidP="005160E8">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não</w:t>
      </w:r>
      <w:proofErr w:type="gramEnd"/>
      <w:r w:rsidRPr="00F24EF7">
        <w:rPr>
          <w:rFonts w:cs="Arial"/>
          <w:color w:val="000000"/>
          <w:sz w:val="24"/>
        </w:rPr>
        <w:t xml:space="preserve"> obedecer às especificações técnicas pormenorizadas neste aviso ou em seus anexos</w:t>
      </w:r>
      <w:r w:rsidR="004F010A" w:rsidRPr="00F24EF7">
        <w:rPr>
          <w:rFonts w:cs="Arial"/>
          <w:iCs/>
          <w:color w:val="000000" w:themeColor="text1"/>
          <w:sz w:val="24"/>
        </w:rPr>
        <w:t>;</w:t>
      </w:r>
    </w:p>
    <w:p w14:paraId="5590D5B7" w14:textId="43BB74C0" w:rsidR="005160E8" w:rsidRPr="00F24EF7" w:rsidRDefault="005160E8"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apresentar</w:t>
      </w:r>
      <w:proofErr w:type="gramEnd"/>
      <w:r w:rsidRPr="00F24EF7">
        <w:rPr>
          <w:rFonts w:cs="Arial"/>
          <w:color w:val="000000"/>
          <w:sz w:val="24"/>
        </w:rPr>
        <w:t xml:space="preserve"> preços inexequíveis ou permanecerem acima do preço máximo definido para a contratação;</w:t>
      </w:r>
    </w:p>
    <w:p w14:paraId="39BAA4BB" w14:textId="43563A69" w:rsidR="004F010A" w:rsidRPr="00F24EF7" w:rsidRDefault="005160E8"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não</w:t>
      </w:r>
      <w:proofErr w:type="gramEnd"/>
      <w:r w:rsidRPr="00F24EF7">
        <w:rPr>
          <w:rFonts w:cs="Arial"/>
          <w:color w:val="000000"/>
          <w:sz w:val="24"/>
        </w:rPr>
        <w:t xml:space="preserve"> tiverem sua exequibilidade demonstrada, quando exigido pela Administração</w:t>
      </w:r>
      <w:r w:rsidR="004F010A" w:rsidRPr="00F24EF7">
        <w:rPr>
          <w:rFonts w:cs="Arial"/>
          <w:iCs/>
          <w:color w:val="000000" w:themeColor="text1"/>
          <w:sz w:val="24"/>
        </w:rPr>
        <w:t>;</w:t>
      </w:r>
    </w:p>
    <w:p w14:paraId="250E2DB0" w14:textId="6AFEFBBF" w:rsidR="004F010A" w:rsidRPr="00F24EF7" w:rsidRDefault="005160E8"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apresentar</w:t>
      </w:r>
      <w:proofErr w:type="gramEnd"/>
      <w:r w:rsidRPr="00F24EF7">
        <w:rPr>
          <w:rFonts w:cs="Arial"/>
          <w:color w:val="000000"/>
          <w:sz w:val="24"/>
        </w:rPr>
        <w:t xml:space="preserve"> desconformidade com quaisquer outras exigências deste aviso ou seus anexos, desde que insanável.</w:t>
      </w:r>
    </w:p>
    <w:p w14:paraId="7C65DCD1" w14:textId="77777777" w:rsidR="004F010A" w:rsidRPr="00F24EF7" w:rsidRDefault="004F010A" w:rsidP="004F010A">
      <w:pPr>
        <w:pStyle w:val="PargrafodaLista"/>
        <w:numPr>
          <w:ilvl w:val="1"/>
          <w:numId w:val="1"/>
        </w:numPr>
        <w:spacing w:before="120" w:after="120" w:line="276" w:lineRule="auto"/>
        <w:jc w:val="both"/>
        <w:rPr>
          <w:rFonts w:cs="Arial"/>
          <w:i/>
          <w:color w:val="000000" w:themeColor="text1"/>
          <w:sz w:val="24"/>
        </w:rPr>
      </w:pPr>
      <w:r w:rsidRPr="00F24EF7">
        <w:rPr>
          <w:rFonts w:cs="Arial"/>
          <w:color w:val="000000" w:themeColor="text1"/>
          <w:sz w:val="24"/>
          <w:lang w:eastAsia="en-US"/>
        </w:rPr>
        <w:t>Quando</w:t>
      </w:r>
      <w:r w:rsidRPr="00F24EF7">
        <w:rPr>
          <w:rFonts w:cs="Arial"/>
          <w:sz w:val="24"/>
          <w:bdr w:val="none" w:sz="0" w:space="0" w:color="auto" w:frame="1"/>
        </w:rPr>
        <w:t xml:space="preserve"> o fornecedor não conseguir comprovar que possui ou possuirá recursos suficientes para executar a contento o objeto, será considerada inexequível a proposta de preços ou menor lance que:</w:t>
      </w:r>
    </w:p>
    <w:p w14:paraId="3813BB38" w14:textId="2CD2F9EB" w:rsidR="004F010A" w:rsidRPr="00F24EF7" w:rsidRDefault="004F010A"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sz w:val="24"/>
          <w:bdr w:val="none" w:sz="0" w:space="0" w:color="auto" w:frame="1"/>
        </w:rPr>
        <w:t>for</w:t>
      </w:r>
      <w:proofErr w:type="gramEnd"/>
      <w:r w:rsidRPr="00F24EF7">
        <w:rPr>
          <w:rFonts w:cs="Arial"/>
          <w:sz w:val="24"/>
          <w:bdr w:val="none" w:sz="0" w:space="0" w:color="auto" w:frame="1"/>
        </w:rPr>
        <w:t xml:space="preserve"> insuficiente para a cobertura dos custos da contratação, apresente preços global ou unitários simbólicos, irrisórios ou de valor zero, incompatíveis com os preços dos insumos e salários de mercado, acrescidos dos respectivos encargos, ainda que o ato convocatório da </w:t>
      </w:r>
      <w:r w:rsidR="009E584F" w:rsidRPr="00F24EF7">
        <w:rPr>
          <w:rFonts w:cs="Arial"/>
          <w:sz w:val="24"/>
          <w:bdr w:val="none" w:sz="0" w:space="0" w:color="auto" w:frame="1"/>
        </w:rPr>
        <w:t>dispensa</w:t>
      </w:r>
      <w:r w:rsidRPr="00F24EF7">
        <w:rPr>
          <w:rFonts w:cs="Arial"/>
          <w:sz w:val="24"/>
          <w:bdr w:val="none" w:sz="0" w:space="0" w:color="auto" w:frame="1"/>
        </w:rPr>
        <w:t xml:space="preserve"> não tenha estabelecido limites mínimos, exceto quando se referirem a materiais e instalações de propriedade do próprio </w:t>
      </w:r>
      <w:r w:rsidR="009E584F" w:rsidRPr="00F24EF7">
        <w:rPr>
          <w:rFonts w:cs="Arial"/>
          <w:sz w:val="24"/>
          <w:bdr w:val="none" w:sz="0" w:space="0" w:color="auto" w:frame="1"/>
        </w:rPr>
        <w:t>fornecedor</w:t>
      </w:r>
      <w:r w:rsidRPr="00F24EF7">
        <w:rPr>
          <w:rFonts w:cs="Arial"/>
          <w:sz w:val="24"/>
          <w:bdr w:val="none" w:sz="0" w:space="0" w:color="auto" w:frame="1"/>
        </w:rPr>
        <w:t>, para os quais ele renuncie a parcela ou à totalidade da remuneração.</w:t>
      </w:r>
    </w:p>
    <w:p w14:paraId="096C742A" w14:textId="450B91A6" w:rsidR="00573983" w:rsidRPr="00F24EF7" w:rsidRDefault="004F010A" w:rsidP="008A09C2">
      <w:pPr>
        <w:pStyle w:val="PargrafodaLista"/>
        <w:numPr>
          <w:ilvl w:val="2"/>
          <w:numId w:val="1"/>
        </w:numPr>
        <w:spacing w:before="120" w:after="120" w:line="276" w:lineRule="auto"/>
        <w:jc w:val="both"/>
        <w:rPr>
          <w:rFonts w:cs="Arial"/>
          <w:color w:val="000000" w:themeColor="text1"/>
          <w:sz w:val="24"/>
        </w:rPr>
      </w:pPr>
      <w:proofErr w:type="gramStart"/>
      <w:r w:rsidRPr="00F24EF7">
        <w:rPr>
          <w:rFonts w:cs="Arial"/>
          <w:sz w:val="24"/>
          <w:bdr w:val="none" w:sz="0" w:space="0" w:color="auto" w:frame="1"/>
        </w:rPr>
        <w:t>apresentar</w:t>
      </w:r>
      <w:proofErr w:type="gramEnd"/>
      <w:r w:rsidRPr="00F24EF7">
        <w:rPr>
          <w:rFonts w:cs="Arial"/>
          <w:sz w:val="24"/>
          <w:bdr w:val="none" w:sz="0" w:space="0" w:color="auto" w:frame="1"/>
        </w:rPr>
        <w:t xml:space="preserve"> um ou mais valores da planilha de custo que sejam inferiores àqueles fixados em instrumentos de caráter normativo obrigatório, tais como leis, medidas provisórias e convenções coletivas de trabalho vigentes.</w:t>
      </w:r>
    </w:p>
    <w:p w14:paraId="7FA49DA9" w14:textId="387BF845" w:rsidR="00573983" w:rsidRPr="00F24EF7" w:rsidRDefault="00573983" w:rsidP="004F010A">
      <w:pPr>
        <w:pStyle w:val="PargrafodaLista"/>
        <w:numPr>
          <w:ilvl w:val="1"/>
          <w:numId w:val="1"/>
        </w:numPr>
        <w:spacing w:before="120" w:after="120" w:line="276" w:lineRule="auto"/>
        <w:ind w:right="-15"/>
        <w:jc w:val="both"/>
        <w:rPr>
          <w:rFonts w:cs="Arial"/>
          <w:color w:val="000000" w:themeColor="text1"/>
          <w:sz w:val="24"/>
          <w:lang w:eastAsia="en-US"/>
        </w:rPr>
      </w:pPr>
      <w:r w:rsidRPr="00F24EF7">
        <w:rPr>
          <w:rFonts w:cs="Arial"/>
          <w:color w:val="000000" w:themeColor="text1"/>
          <w:sz w:val="24"/>
          <w:lang w:eastAsia="en-US"/>
        </w:rPr>
        <w:t xml:space="preserve">Em contratação de obras ou serviços de engenharia, além das disposições acima, a análise de exequibilidade e </w:t>
      </w:r>
      <w:proofErr w:type="spellStart"/>
      <w:r w:rsidRPr="00F24EF7">
        <w:rPr>
          <w:rFonts w:cs="Arial"/>
          <w:color w:val="000000" w:themeColor="text1"/>
          <w:sz w:val="24"/>
          <w:lang w:eastAsia="en-US"/>
        </w:rPr>
        <w:t>sobrepreço</w:t>
      </w:r>
      <w:proofErr w:type="spellEnd"/>
      <w:r w:rsidRPr="00F24EF7">
        <w:rPr>
          <w:rFonts w:cs="Arial"/>
          <w:color w:val="000000" w:themeColor="text1"/>
          <w:sz w:val="24"/>
          <w:lang w:eastAsia="en-US"/>
        </w:rPr>
        <w:t xml:space="preserve"> considerará o</w:t>
      </w:r>
      <w:r w:rsidR="00B34502" w:rsidRPr="00F24EF7">
        <w:rPr>
          <w:rFonts w:cs="Arial"/>
          <w:color w:val="000000" w:themeColor="text1"/>
          <w:sz w:val="24"/>
          <w:lang w:eastAsia="en-US"/>
        </w:rPr>
        <w:t xml:space="preserve"> seguinte:</w:t>
      </w:r>
    </w:p>
    <w:p w14:paraId="06F038A6" w14:textId="0A65DE70" w:rsidR="00B34502" w:rsidRPr="00F24EF7" w:rsidRDefault="00B34502" w:rsidP="00B34502">
      <w:pPr>
        <w:pStyle w:val="PargrafodaLista"/>
        <w:numPr>
          <w:ilvl w:val="2"/>
          <w:numId w:val="1"/>
        </w:numPr>
        <w:spacing w:before="120" w:after="120" w:line="276" w:lineRule="auto"/>
        <w:ind w:right="-15"/>
        <w:jc w:val="both"/>
        <w:rPr>
          <w:rFonts w:cs="Arial"/>
          <w:color w:val="000000" w:themeColor="text1"/>
          <w:sz w:val="24"/>
          <w:lang w:eastAsia="en-US"/>
        </w:rPr>
      </w:pPr>
      <w:proofErr w:type="gramStart"/>
      <w:r w:rsidRPr="00F24EF7">
        <w:rPr>
          <w:rFonts w:cs="Arial"/>
          <w:color w:val="000000" w:themeColor="text1"/>
          <w:sz w:val="24"/>
        </w:rPr>
        <w:t>para</w:t>
      </w:r>
      <w:proofErr w:type="gramEnd"/>
      <w:r w:rsidRPr="00F24EF7">
        <w:rPr>
          <w:rFonts w:cs="Arial"/>
          <w:color w:val="000000" w:themeColor="text1"/>
          <w:sz w:val="24"/>
        </w:rPr>
        <w:t xml:space="preserve"> efeito de avaliação da exequibilidade e de </w:t>
      </w:r>
      <w:proofErr w:type="spellStart"/>
      <w:r w:rsidRPr="00F24EF7">
        <w:rPr>
          <w:rFonts w:cs="Arial"/>
          <w:color w:val="000000" w:themeColor="text1"/>
          <w:sz w:val="24"/>
        </w:rPr>
        <w:t>sobrepreço</w:t>
      </w:r>
      <w:proofErr w:type="spellEnd"/>
      <w:r w:rsidRPr="00F24EF7">
        <w:rPr>
          <w:rFonts w:cs="Arial"/>
          <w:color w:val="000000" w:themeColor="text1"/>
          <w:sz w:val="24"/>
        </w:rPr>
        <w:t>, serão considerados o preço global, os quantitativos e os preços unitários tidos como relevantes, observado o critério de aceitabilidade de preços unitário e global a ser fixado neste Aviso de Contratação Direta, conforme as especificidades do mercado correspondente;</w:t>
      </w:r>
    </w:p>
    <w:p w14:paraId="0077C564" w14:textId="56BADCF9" w:rsidR="00B34502" w:rsidRPr="00F24EF7" w:rsidRDefault="00B34502" w:rsidP="00B34502">
      <w:pPr>
        <w:pStyle w:val="PargrafodaLista"/>
        <w:numPr>
          <w:ilvl w:val="2"/>
          <w:numId w:val="1"/>
        </w:numPr>
        <w:spacing w:before="120" w:after="120" w:line="276" w:lineRule="auto"/>
        <w:ind w:right="-15"/>
        <w:jc w:val="both"/>
        <w:rPr>
          <w:rFonts w:cs="Arial"/>
          <w:color w:val="000000" w:themeColor="text1"/>
          <w:sz w:val="24"/>
          <w:lang w:eastAsia="en-US"/>
        </w:rPr>
      </w:pPr>
      <w:proofErr w:type="gramStart"/>
      <w:r w:rsidRPr="00F24EF7">
        <w:rPr>
          <w:rFonts w:cs="Arial"/>
          <w:color w:val="000000" w:themeColor="text1"/>
          <w:sz w:val="24"/>
        </w:rPr>
        <w:t>serão</w:t>
      </w:r>
      <w:proofErr w:type="gramEnd"/>
      <w:r w:rsidRPr="00F24EF7">
        <w:rPr>
          <w:rFonts w:cs="Arial"/>
          <w:color w:val="000000" w:themeColor="text1"/>
          <w:sz w:val="24"/>
        </w:rPr>
        <w:t xml:space="preserve"> consideradas inexequíveis as propostas cujos valores forem inferiores a 75% (setenta e cinco por cento) do valor orçado pela Administração.</w:t>
      </w:r>
    </w:p>
    <w:p w14:paraId="59BC2B5A" w14:textId="05D4BA79" w:rsidR="00B34502" w:rsidRPr="00F24EF7" w:rsidRDefault="00B34502" w:rsidP="00B34502">
      <w:pPr>
        <w:pStyle w:val="PargrafodaLista"/>
        <w:numPr>
          <w:ilvl w:val="2"/>
          <w:numId w:val="1"/>
        </w:numPr>
        <w:spacing w:before="120" w:after="120" w:line="276" w:lineRule="auto"/>
        <w:ind w:right="-15"/>
        <w:jc w:val="both"/>
        <w:rPr>
          <w:rFonts w:cs="Arial"/>
          <w:color w:val="000000" w:themeColor="text1"/>
          <w:sz w:val="24"/>
          <w:lang w:eastAsia="en-US"/>
        </w:rPr>
      </w:pPr>
      <w:proofErr w:type="gramStart"/>
      <w:r w:rsidRPr="00F24EF7">
        <w:rPr>
          <w:rFonts w:cs="Arial"/>
          <w:color w:val="000000" w:themeColor="text1"/>
          <w:sz w:val="24"/>
        </w:rPr>
        <w:t>será</w:t>
      </w:r>
      <w:proofErr w:type="gramEnd"/>
      <w:r w:rsidRPr="00F24EF7">
        <w:rPr>
          <w:rFonts w:cs="Arial"/>
          <w:color w:val="000000" w:themeColor="text1"/>
          <w:sz w:val="24"/>
        </w:rPr>
        <w:t xml:space="preserve"> exigida garantia adicional do licitante vencedor cuja proposta for inferior a 85% (oitenta e cinco por cento) do valor orçado pela Administração, equivalente à diferença entre este último e o valor da proposta, sem prejuízo das demais garantias exigíveis de acordo a Lei</w:t>
      </w:r>
      <w:r w:rsidR="00F91AE7" w:rsidRPr="00F24EF7">
        <w:rPr>
          <w:rFonts w:cs="Arial"/>
          <w:color w:val="000000" w:themeColor="text1"/>
          <w:sz w:val="24"/>
        </w:rPr>
        <w:t>.</w:t>
      </w:r>
    </w:p>
    <w:p w14:paraId="3BDCCB80" w14:textId="0BC3EDD4" w:rsidR="004F010A" w:rsidRPr="00F24EF7" w:rsidRDefault="004F010A" w:rsidP="004F010A">
      <w:pPr>
        <w:pStyle w:val="PargrafodaLista"/>
        <w:numPr>
          <w:ilvl w:val="1"/>
          <w:numId w:val="1"/>
        </w:numPr>
        <w:spacing w:before="120" w:after="120" w:line="276" w:lineRule="auto"/>
        <w:ind w:right="-15"/>
        <w:jc w:val="both"/>
        <w:rPr>
          <w:rFonts w:cs="Arial"/>
          <w:color w:val="000000" w:themeColor="text1"/>
          <w:sz w:val="24"/>
          <w:lang w:eastAsia="en-US"/>
        </w:rPr>
      </w:pPr>
      <w:r w:rsidRPr="00F24EF7">
        <w:rPr>
          <w:rFonts w:cs="Arial"/>
          <w:color w:val="000000" w:themeColor="text1"/>
          <w:sz w:val="24"/>
          <w:lang w:eastAsia="en-US"/>
        </w:rPr>
        <w:t xml:space="preserve">Se houver indícios de inexequibilidade da proposta de preço, ou em caso da necessidade de esclarecimentos </w:t>
      </w:r>
      <w:r w:rsidRPr="00F24EF7">
        <w:rPr>
          <w:rFonts w:cs="Arial"/>
          <w:sz w:val="24"/>
          <w:bdr w:val="none" w:sz="0" w:space="0" w:color="auto" w:frame="1"/>
        </w:rPr>
        <w:t>complementares</w:t>
      </w:r>
      <w:r w:rsidRPr="00F24EF7">
        <w:rPr>
          <w:rFonts w:cs="Arial"/>
          <w:color w:val="000000" w:themeColor="text1"/>
          <w:sz w:val="24"/>
          <w:lang w:eastAsia="en-US"/>
        </w:rPr>
        <w:t xml:space="preserve">, poderão ser efetuadas diligências, para que a empresa comprove a exequibilidade da proposta.  </w:t>
      </w:r>
    </w:p>
    <w:p w14:paraId="649793C4" w14:textId="7DC8C597" w:rsidR="004F010A" w:rsidRPr="00F24EF7" w:rsidRDefault="004F010A" w:rsidP="00BD51CE">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Erros no preenchimento da planilha </w:t>
      </w:r>
      <w:r w:rsidR="00F91AE7" w:rsidRPr="00F24EF7">
        <w:rPr>
          <w:rFonts w:cs="Arial"/>
          <w:color w:val="000000" w:themeColor="text1"/>
          <w:sz w:val="24"/>
          <w:lang w:eastAsia="en-US"/>
        </w:rPr>
        <w:t>não</w:t>
      </w:r>
      <w:r w:rsidRPr="00F24EF7">
        <w:rPr>
          <w:rFonts w:cs="Arial"/>
          <w:color w:val="000000" w:themeColor="text1"/>
          <w:sz w:val="24"/>
          <w:lang w:eastAsia="en-US"/>
        </w:rPr>
        <w:t xml:space="preserve"> constituem motivo para a </w:t>
      </w:r>
      <w:r w:rsidR="00F91AE7" w:rsidRPr="00F24EF7">
        <w:rPr>
          <w:rFonts w:cs="Arial"/>
          <w:color w:val="000000" w:themeColor="text1"/>
          <w:sz w:val="24"/>
          <w:lang w:eastAsia="en-US"/>
        </w:rPr>
        <w:t>desclassificação</w:t>
      </w:r>
      <w:r w:rsidRPr="00F24EF7">
        <w:rPr>
          <w:rFonts w:cs="Arial"/>
          <w:color w:val="000000" w:themeColor="text1"/>
          <w:sz w:val="24"/>
          <w:lang w:eastAsia="en-US"/>
        </w:rPr>
        <w:t xml:space="preserve"> da proposta. A planilha </w:t>
      </w:r>
      <w:r w:rsidR="00F91AE7" w:rsidRPr="00F24EF7">
        <w:rPr>
          <w:rFonts w:cs="Arial"/>
          <w:sz w:val="24"/>
          <w:bdr w:val="none" w:sz="0" w:space="0" w:color="auto" w:frame="1"/>
        </w:rPr>
        <w:t>poderá</w:t>
      </w:r>
      <w:r w:rsidRPr="00F24EF7">
        <w:rPr>
          <w:rFonts w:cs="Arial"/>
          <w:sz w:val="24"/>
          <w:bdr w:val="none" w:sz="0" w:space="0" w:color="auto" w:frame="1"/>
        </w:rPr>
        <w:t>́</w:t>
      </w:r>
      <w:r w:rsidRPr="00F24EF7">
        <w:rPr>
          <w:rFonts w:cs="Arial"/>
          <w:color w:val="000000" w:themeColor="text1"/>
          <w:sz w:val="24"/>
          <w:lang w:eastAsia="en-US"/>
        </w:rPr>
        <w:t xml:space="preserve"> ser ajustada pelo </w:t>
      </w:r>
      <w:r w:rsidR="00BD51CE" w:rsidRPr="00F24EF7">
        <w:rPr>
          <w:rFonts w:cs="Arial"/>
          <w:color w:val="000000" w:themeColor="text1"/>
          <w:sz w:val="24"/>
          <w:lang w:eastAsia="en-US"/>
        </w:rPr>
        <w:t>fornecedor</w:t>
      </w:r>
      <w:r w:rsidRPr="00F24EF7">
        <w:rPr>
          <w:rFonts w:cs="Arial"/>
          <w:color w:val="000000" w:themeColor="text1"/>
          <w:sz w:val="24"/>
          <w:lang w:eastAsia="en-US"/>
        </w:rPr>
        <w:t>, no prazo indicado</w:t>
      </w:r>
      <w:r w:rsidR="002F6E56" w:rsidRPr="00F24EF7">
        <w:rPr>
          <w:rFonts w:cs="Arial"/>
          <w:color w:val="000000" w:themeColor="text1"/>
          <w:sz w:val="24"/>
          <w:lang w:eastAsia="en-US"/>
        </w:rPr>
        <w:t xml:space="preserve"> pelo sistema</w:t>
      </w:r>
      <w:r w:rsidRPr="00F24EF7">
        <w:rPr>
          <w:rFonts w:cs="Arial"/>
          <w:color w:val="000000" w:themeColor="text1"/>
          <w:sz w:val="24"/>
          <w:lang w:eastAsia="en-US"/>
        </w:rPr>
        <w:t>, desde que não haja majoração do preço.</w:t>
      </w:r>
    </w:p>
    <w:p w14:paraId="260CC30A" w14:textId="77777777" w:rsidR="004F010A" w:rsidRPr="00F24EF7" w:rsidRDefault="004F010A" w:rsidP="00BD51CE">
      <w:pPr>
        <w:pStyle w:val="PargrafodaLista"/>
        <w:numPr>
          <w:ilvl w:val="2"/>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O ajuste de que trata este dispositivo se limita a sanar erros ou falhas que não alterem a substância das propostas;</w:t>
      </w:r>
    </w:p>
    <w:p w14:paraId="52A31246" w14:textId="2AD63F7E" w:rsidR="004F010A" w:rsidRPr="00F24EF7" w:rsidRDefault="004F010A" w:rsidP="00BD51CE">
      <w:pPr>
        <w:pStyle w:val="PargrafodaLista"/>
        <w:numPr>
          <w:ilvl w:val="2"/>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Considera-se erro no preenchimento da planilha passível de correção a </w:t>
      </w:r>
      <w:r w:rsidR="00F91AE7" w:rsidRPr="00F24EF7">
        <w:rPr>
          <w:rFonts w:cs="Arial"/>
          <w:color w:val="000000" w:themeColor="text1"/>
          <w:sz w:val="24"/>
          <w:lang w:eastAsia="en-US"/>
        </w:rPr>
        <w:t>indicação</w:t>
      </w:r>
      <w:r w:rsidRPr="00F24EF7">
        <w:rPr>
          <w:rFonts w:cs="Arial"/>
          <w:color w:val="000000" w:themeColor="text1"/>
          <w:sz w:val="24"/>
          <w:lang w:eastAsia="en-US"/>
        </w:rPr>
        <w:t xml:space="preserve"> de recolhimento de impostos e </w:t>
      </w:r>
      <w:r w:rsidR="00F91AE7" w:rsidRPr="00F24EF7">
        <w:rPr>
          <w:rFonts w:cs="Arial"/>
          <w:color w:val="000000" w:themeColor="text1"/>
          <w:sz w:val="24"/>
          <w:lang w:eastAsia="en-US"/>
        </w:rPr>
        <w:t>contribuições</w:t>
      </w:r>
      <w:r w:rsidRPr="00F24EF7">
        <w:rPr>
          <w:rFonts w:cs="Arial"/>
          <w:color w:val="000000" w:themeColor="text1"/>
          <w:sz w:val="24"/>
          <w:lang w:eastAsia="en-US"/>
        </w:rPr>
        <w:t xml:space="preserve"> na forma do Simples Nacional, quando não cabível esse regime.</w:t>
      </w:r>
    </w:p>
    <w:p w14:paraId="7F69B837" w14:textId="7EADBD2E" w:rsidR="00BD51CE" w:rsidRPr="00F24EF7"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Para fins de análise da proposta quanto ao cumprimento das especificações do objeto, poderá ser colhida a manifestação escrita do setor requisitante do serviço ou da área especializada no objeto.</w:t>
      </w:r>
    </w:p>
    <w:p w14:paraId="747C86C6" w14:textId="45AD56C0" w:rsidR="004F010A" w:rsidRPr="00F24EF7"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Se a proposta ou lance vencedor f</w:t>
      </w:r>
      <w:r w:rsidR="00731D60" w:rsidRPr="00F24EF7">
        <w:rPr>
          <w:rFonts w:cs="Arial"/>
          <w:color w:val="000000" w:themeColor="text1"/>
          <w:sz w:val="24"/>
          <w:lang w:eastAsia="en-US"/>
        </w:rPr>
        <w:t xml:space="preserve">or desclassificado, será </w:t>
      </w:r>
      <w:r w:rsidRPr="00F24EF7">
        <w:rPr>
          <w:rFonts w:cs="Arial"/>
          <w:color w:val="000000" w:themeColor="text1"/>
          <w:sz w:val="24"/>
          <w:lang w:eastAsia="en-US"/>
        </w:rPr>
        <w:t>examina</w:t>
      </w:r>
      <w:r w:rsidR="00731D60" w:rsidRPr="00F24EF7">
        <w:rPr>
          <w:rFonts w:cs="Arial"/>
          <w:color w:val="000000" w:themeColor="text1"/>
          <w:sz w:val="24"/>
          <w:lang w:eastAsia="en-US"/>
        </w:rPr>
        <w:t>da</w:t>
      </w:r>
      <w:r w:rsidRPr="00F24EF7">
        <w:rPr>
          <w:rFonts w:cs="Arial"/>
          <w:color w:val="000000" w:themeColor="text1"/>
          <w:sz w:val="24"/>
          <w:lang w:eastAsia="en-US"/>
        </w:rPr>
        <w:t xml:space="preserve"> a proposta ou lance subsequente, e, assim sucessivamente, na ordem de classificação.</w:t>
      </w:r>
    </w:p>
    <w:p w14:paraId="684B5DBA" w14:textId="1E1C979C" w:rsidR="004F010A" w:rsidRPr="00F24EF7"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Havendo necessidade, </w:t>
      </w:r>
      <w:r w:rsidR="00BD51CE" w:rsidRPr="00F24EF7">
        <w:rPr>
          <w:rFonts w:cs="Arial"/>
          <w:color w:val="000000" w:themeColor="text1"/>
          <w:sz w:val="24"/>
          <w:lang w:eastAsia="en-US"/>
        </w:rPr>
        <w:t>a sessão será suspensa</w:t>
      </w:r>
      <w:r w:rsidRPr="00F24EF7">
        <w:rPr>
          <w:rFonts w:cs="Arial"/>
          <w:color w:val="000000" w:themeColor="text1"/>
          <w:sz w:val="24"/>
          <w:lang w:eastAsia="en-US"/>
        </w:rPr>
        <w:t>, informando</w:t>
      </w:r>
      <w:r w:rsidR="00BD51CE" w:rsidRPr="00F24EF7">
        <w:rPr>
          <w:rFonts w:cs="Arial"/>
          <w:color w:val="000000" w:themeColor="text1"/>
          <w:sz w:val="24"/>
          <w:lang w:eastAsia="en-US"/>
        </w:rPr>
        <w:t>-se</w:t>
      </w:r>
      <w:r w:rsidRPr="00F24EF7">
        <w:rPr>
          <w:rFonts w:cs="Arial"/>
          <w:color w:val="000000" w:themeColor="text1"/>
          <w:sz w:val="24"/>
          <w:lang w:eastAsia="en-US"/>
        </w:rPr>
        <w:t xml:space="preserve"> no “chat” a nova data e horário para a </w:t>
      </w:r>
      <w:r w:rsidR="00BD51CE" w:rsidRPr="00F24EF7">
        <w:rPr>
          <w:rFonts w:cs="Arial"/>
          <w:color w:val="000000" w:themeColor="text1"/>
          <w:sz w:val="24"/>
          <w:lang w:eastAsia="en-US"/>
        </w:rPr>
        <w:t xml:space="preserve">sua </w:t>
      </w:r>
      <w:r w:rsidRPr="00F24EF7">
        <w:rPr>
          <w:rFonts w:cs="Arial"/>
          <w:color w:val="000000" w:themeColor="text1"/>
          <w:sz w:val="24"/>
          <w:lang w:eastAsia="en-US"/>
        </w:rPr>
        <w:t>continuidade.</w:t>
      </w:r>
    </w:p>
    <w:p w14:paraId="7F58F626" w14:textId="38FE8CA6" w:rsidR="004F010A" w:rsidRPr="00F24EF7"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Encerrada a análise quanto à aceitação da proposta, </w:t>
      </w:r>
      <w:r w:rsidR="00BD51CE" w:rsidRPr="00F24EF7">
        <w:rPr>
          <w:rFonts w:cs="Arial"/>
          <w:color w:val="000000" w:themeColor="text1"/>
          <w:sz w:val="24"/>
          <w:lang w:eastAsia="en-US"/>
        </w:rPr>
        <w:t>se iniciará a fase de habilitação</w:t>
      </w:r>
      <w:r w:rsidRPr="00F24EF7">
        <w:rPr>
          <w:rFonts w:cs="Arial"/>
          <w:color w:val="000000" w:themeColor="text1"/>
          <w:sz w:val="24"/>
          <w:lang w:eastAsia="en-US"/>
        </w:rPr>
        <w:t xml:space="preserve">, observado o disposto neste </w:t>
      </w:r>
      <w:r w:rsidR="007C27EE" w:rsidRPr="00F24EF7">
        <w:rPr>
          <w:rFonts w:cs="Arial"/>
          <w:color w:val="000000" w:themeColor="text1"/>
          <w:sz w:val="24"/>
          <w:lang w:eastAsia="en-US"/>
        </w:rPr>
        <w:t>Aviso de Contratação Direta</w:t>
      </w:r>
      <w:r w:rsidRPr="00F24EF7">
        <w:rPr>
          <w:rFonts w:cs="Arial"/>
          <w:color w:val="000000" w:themeColor="text1"/>
          <w:sz w:val="24"/>
          <w:lang w:eastAsia="en-US"/>
        </w:rPr>
        <w:t>. </w:t>
      </w:r>
    </w:p>
    <w:p w14:paraId="02CB5E92" w14:textId="77777777" w:rsidR="00804F40" w:rsidRPr="00F24EF7" w:rsidRDefault="00804F40" w:rsidP="00804F40">
      <w:pPr>
        <w:spacing w:before="120" w:after="120" w:line="276" w:lineRule="auto"/>
        <w:ind w:left="360"/>
        <w:jc w:val="both"/>
        <w:rPr>
          <w:rFonts w:cs="Arial"/>
          <w:color w:val="000000" w:themeColor="text1"/>
          <w:sz w:val="24"/>
          <w:lang w:eastAsia="en-US"/>
        </w:rPr>
      </w:pPr>
    </w:p>
    <w:p w14:paraId="1308087A" w14:textId="494B2CD0" w:rsidR="00CA123B" w:rsidRPr="00F24EF7" w:rsidRDefault="00B862E4" w:rsidP="00E64C9A">
      <w:pPr>
        <w:pStyle w:val="Ttulo1"/>
        <w:numPr>
          <w:ilvl w:val="0"/>
          <w:numId w:val="1"/>
        </w:numPr>
        <w:rPr>
          <w:rFonts w:ascii="Arial" w:hAnsi="Arial" w:cs="Arial"/>
          <w:b/>
          <w:color w:val="auto"/>
          <w:sz w:val="24"/>
          <w:szCs w:val="24"/>
        </w:rPr>
      </w:pPr>
      <w:bookmarkStart w:id="7" w:name="_Toc104906823"/>
      <w:r w:rsidRPr="00F24EF7">
        <w:rPr>
          <w:rFonts w:ascii="Arial" w:hAnsi="Arial" w:cs="Arial"/>
          <w:b/>
          <w:color w:val="auto"/>
          <w:sz w:val="24"/>
          <w:szCs w:val="24"/>
        </w:rPr>
        <w:t>HABILITAÇÃO</w:t>
      </w:r>
      <w:bookmarkEnd w:id="7"/>
    </w:p>
    <w:p w14:paraId="591A85EC" w14:textId="4943C336" w:rsidR="009F14B6" w:rsidRPr="00F24EF7" w:rsidRDefault="00C525CC" w:rsidP="00804F40">
      <w:pPr>
        <w:pStyle w:val="PargrafodaLista"/>
        <w:numPr>
          <w:ilvl w:val="1"/>
          <w:numId w:val="1"/>
        </w:numPr>
        <w:spacing w:before="120" w:after="120" w:line="276" w:lineRule="auto"/>
        <w:jc w:val="both"/>
        <w:rPr>
          <w:rFonts w:cs="Arial"/>
          <w:b/>
          <w:sz w:val="24"/>
          <w:lang w:eastAsia="ar-SA"/>
        </w:rPr>
      </w:pPr>
      <w:r w:rsidRPr="00F24EF7">
        <w:rPr>
          <w:rFonts w:cs="Arial"/>
          <w:sz w:val="24"/>
          <w:lang w:eastAsia="ar-SA"/>
        </w:rPr>
        <w:t xml:space="preserve">Os </w:t>
      </w:r>
      <w:r w:rsidRPr="00F24EF7">
        <w:rPr>
          <w:rFonts w:cs="Arial"/>
          <w:color w:val="000000"/>
          <w:sz w:val="24"/>
        </w:rPr>
        <w:t>documentos</w:t>
      </w:r>
      <w:r w:rsidRPr="00F24EF7">
        <w:rPr>
          <w:rFonts w:cs="Arial"/>
          <w:sz w:val="24"/>
          <w:lang w:eastAsia="ar-SA"/>
        </w:rPr>
        <w:t xml:space="preserve"> a serem exigidos para fins de habilitação constam do </w:t>
      </w:r>
      <w:r w:rsidRPr="00F24EF7">
        <w:rPr>
          <w:rFonts w:cs="Arial"/>
          <w:b/>
          <w:sz w:val="24"/>
          <w:lang w:eastAsia="ar-SA"/>
        </w:rPr>
        <w:t>ANEXO I – DOCUMENTAÇÃO EXIGIDA PARA HABILITAÇÃO</w:t>
      </w:r>
      <w:r w:rsidR="00DE4EBF" w:rsidRPr="00F24EF7">
        <w:rPr>
          <w:rFonts w:cs="Arial"/>
          <w:b/>
          <w:sz w:val="24"/>
          <w:lang w:eastAsia="ar-SA"/>
        </w:rPr>
        <w:t xml:space="preserve"> </w:t>
      </w:r>
      <w:r w:rsidR="00DE4EBF" w:rsidRPr="00F24EF7">
        <w:rPr>
          <w:rFonts w:cs="Arial"/>
          <w:sz w:val="24"/>
          <w:lang w:eastAsia="ar-SA"/>
        </w:rPr>
        <w:t>deste aviso</w:t>
      </w:r>
      <w:r w:rsidR="00B1545F" w:rsidRPr="00F24EF7">
        <w:rPr>
          <w:rFonts w:cs="Arial"/>
          <w:sz w:val="24"/>
          <w:lang w:eastAsia="ar-SA"/>
        </w:rPr>
        <w:t xml:space="preserve"> e serão solicitados d</w:t>
      </w:r>
      <w:r w:rsidR="00F86B85" w:rsidRPr="00F24EF7">
        <w:rPr>
          <w:rFonts w:cs="Arial"/>
          <w:sz w:val="24"/>
          <w:lang w:eastAsia="ar-SA"/>
        </w:rPr>
        <w:t xml:space="preserve">o fornecedor </w:t>
      </w:r>
      <w:r w:rsidR="007C27EE" w:rsidRPr="00F24EF7">
        <w:rPr>
          <w:rFonts w:cs="Arial"/>
          <w:sz w:val="24"/>
          <w:lang w:eastAsia="ar-SA"/>
        </w:rPr>
        <w:t>mais bem classificado</w:t>
      </w:r>
      <w:r w:rsidR="00AA20AA" w:rsidRPr="00F24EF7">
        <w:rPr>
          <w:rFonts w:cs="Arial"/>
          <w:sz w:val="24"/>
          <w:lang w:eastAsia="ar-SA"/>
        </w:rPr>
        <w:t xml:space="preserve"> da fase de lances</w:t>
      </w:r>
      <w:r w:rsidR="00DE4EBF" w:rsidRPr="00F24EF7">
        <w:rPr>
          <w:rFonts w:cs="Arial"/>
          <w:sz w:val="24"/>
          <w:lang w:eastAsia="ar-SA"/>
        </w:rPr>
        <w:t>.</w:t>
      </w:r>
    </w:p>
    <w:p w14:paraId="1B0CFC44" w14:textId="421274E0" w:rsidR="002F5EFF" w:rsidRPr="00F24EF7" w:rsidRDefault="002F5EFF" w:rsidP="00ED13D5">
      <w:pPr>
        <w:pStyle w:val="PargrafodaLista"/>
        <w:numPr>
          <w:ilvl w:val="1"/>
          <w:numId w:val="1"/>
        </w:numPr>
        <w:spacing w:before="120" w:after="120" w:line="276" w:lineRule="auto"/>
        <w:ind w:hanging="574"/>
        <w:jc w:val="both"/>
        <w:rPr>
          <w:rFonts w:cs="Arial"/>
          <w:b/>
          <w:sz w:val="24"/>
          <w:lang w:eastAsia="ar-SA"/>
        </w:rPr>
      </w:pPr>
      <w:r w:rsidRPr="00F24EF7">
        <w:rPr>
          <w:rFonts w:cs="Arial"/>
          <w:sz w:val="24"/>
          <w:lang w:eastAsia="ar-SA"/>
        </w:rPr>
        <w:t xml:space="preserve">Como </w:t>
      </w:r>
      <w:r w:rsidRPr="00F24EF7">
        <w:rPr>
          <w:rFonts w:cs="Arial"/>
          <w:color w:val="000000"/>
          <w:sz w:val="24"/>
        </w:rPr>
        <w:t>condição</w:t>
      </w:r>
      <w:r w:rsidRPr="00F24EF7">
        <w:rPr>
          <w:rFonts w:cs="Arial"/>
          <w:sz w:val="24"/>
          <w:lang w:eastAsia="ar-SA"/>
        </w:rPr>
        <w:t xml:space="preserve"> prévia ao exame da documentação de habilitação do </w:t>
      </w:r>
      <w:r w:rsidR="00731D60" w:rsidRPr="00F24EF7">
        <w:rPr>
          <w:rFonts w:cs="Arial"/>
          <w:sz w:val="24"/>
          <w:lang w:eastAsia="ar-SA"/>
        </w:rPr>
        <w:t>fornecedor</w:t>
      </w:r>
      <w:r w:rsidRPr="00F24EF7">
        <w:rPr>
          <w:rFonts w:cs="Arial"/>
          <w:sz w:val="24"/>
          <w:lang w:eastAsia="ar-SA"/>
        </w:rPr>
        <w:t xml:space="preserve"> detentor da proposta cl</w:t>
      </w:r>
      <w:r w:rsidR="00731D60" w:rsidRPr="00F24EF7">
        <w:rPr>
          <w:rFonts w:cs="Arial"/>
          <w:sz w:val="24"/>
          <w:lang w:eastAsia="ar-SA"/>
        </w:rPr>
        <w:t xml:space="preserve">assificada em primeiro lugar, será </w:t>
      </w:r>
      <w:proofErr w:type="gramStart"/>
      <w:r w:rsidRPr="00F24EF7">
        <w:rPr>
          <w:rFonts w:cs="Arial"/>
          <w:sz w:val="24"/>
          <w:lang w:eastAsia="ar-SA"/>
        </w:rPr>
        <w:t>verifica</w:t>
      </w:r>
      <w:r w:rsidR="00731D60" w:rsidRPr="00F24EF7">
        <w:rPr>
          <w:rFonts w:cs="Arial"/>
          <w:sz w:val="24"/>
          <w:lang w:eastAsia="ar-SA"/>
        </w:rPr>
        <w:t>do</w:t>
      </w:r>
      <w:proofErr w:type="gramEnd"/>
      <w:r w:rsidRPr="00F24EF7">
        <w:rPr>
          <w:rFonts w:cs="Arial"/>
          <w:sz w:val="24"/>
          <w:lang w:eastAsia="ar-SA"/>
        </w:rPr>
        <w:t xml:space="preserve"> o eventual descumprimento das condições de participação, especialmente quanto à existência de sanção que impeça a participação no certame ou a futura contratação, mediante a consulta aos seguintes cadastros:  </w:t>
      </w:r>
    </w:p>
    <w:p w14:paraId="5C36824F" w14:textId="77777777" w:rsidR="002F5EFF" w:rsidRPr="00F24EF7" w:rsidRDefault="002F5EFF" w:rsidP="002F5EFF">
      <w:pPr>
        <w:pStyle w:val="PargrafodaLista"/>
        <w:spacing w:before="120" w:after="120" w:line="276" w:lineRule="auto"/>
        <w:ind w:left="1134"/>
        <w:jc w:val="both"/>
        <w:rPr>
          <w:rFonts w:cs="Arial"/>
          <w:sz w:val="24"/>
          <w:lang w:eastAsia="ar-SA"/>
        </w:rPr>
      </w:pPr>
      <w:r w:rsidRPr="00F24EF7">
        <w:rPr>
          <w:rFonts w:cs="Arial"/>
          <w:sz w:val="24"/>
          <w:lang w:eastAsia="ar-SA"/>
        </w:rPr>
        <w:t>a) SICAF;</w:t>
      </w:r>
      <w:proofErr w:type="gramStart"/>
      <w:r w:rsidRPr="00F24EF7">
        <w:rPr>
          <w:rFonts w:cs="Arial"/>
          <w:sz w:val="24"/>
          <w:lang w:eastAsia="ar-SA"/>
        </w:rPr>
        <w:t xml:space="preserve">  </w:t>
      </w:r>
    </w:p>
    <w:p w14:paraId="32320716" w14:textId="77777777" w:rsidR="002F5EFF" w:rsidRPr="00F24EF7" w:rsidRDefault="002F5EFF" w:rsidP="002F5EFF">
      <w:pPr>
        <w:pStyle w:val="PargrafodaLista"/>
        <w:spacing w:before="120" w:after="120" w:line="276" w:lineRule="auto"/>
        <w:ind w:left="1134"/>
        <w:jc w:val="both"/>
        <w:rPr>
          <w:rFonts w:cs="Arial"/>
          <w:sz w:val="24"/>
          <w:lang w:eastAsia="ar-SA"/>
        </w:rPr>
      </w:pPr>
      <w:proofErr w:type="gramEnd"/>
      <w:r w:rsidRPr="00F24EF7">
        <w:rPr>
          <w:rFonts w:cs="Arial"/>
          <w:sz w:val="24"/>
          <w:lang w:eastAsia="ar-SA"/>
        </w:rPr>
        <w:t>b) Cadastro Nacional de Empresas Inidôneas e Suspensas - CEIS, mantido pela Controladoria-Geral da União (</w:t>
      </w:r>
      <w:hyperlink r:id="rId15" w:history="1">
        <w:r w:rsidRPr="00F24EF7">
          <w:rPr>
            <w:rStyle w:val="Hyperlink"/>
            <w:rFonts w:eastAsia="Calibri" w:cs="Arial"/>
            <w:sz w:val="24"/>
            <w:lang w:eastAsia="ar-SA"/>
          </w:rPr>
          <w:t>www.portaldatransparencia.gov.br/ceis</w:t>
        </w:r>
      </w:hyperlink>
      <w:r w:rsidRPr="00F24EF7">
        <w:rPr>
          <w:rFonts w:cs="Arial"/>
          <w:sz w:val="24"/>
          <w:lang w:eastAsia="ar-SA"/>
        </w:rPr>
        <w:t>);</w:t>
      </w:r>
      <w:proofErr w:type="gramStart"/>
      <w:r w:rsidRPr="00F24EF7">
        <w:rPr>
          <w:rFonts w:cs="Arial"/>
          <w:sz w:val="24"/>
          <w:lang w:eastAsia="ar-SA"/>
        </w:rPr>
        <w:t xml:space="preserve">  </w:t>
      </w:r>
    </w:p>
    <w:p w14:paraId="4446B088" w14:textId="77777777" w:rsidR="002F5EFF" w:rsidRPr="00F24EF7" w:rsidRDefault="002F5EFF" w:rsidP="002F5EFF">
      <w:pPr>
        <w:pStyle w:val="PargrafodaLista"/>
        <w:spacing w:before="120" w:after="120" w:line="276" w:lineRule="auto"/>
        <w:ind w:left="1134"/>
        <w:jc w:val="both"/>
        <w:rPr>
          <w:rFonts w:cs="Arial"/>
          <w:sz w:val="24"/>
          <w:lang w:eastAsia="ar-SA"/>
        </w:rPr>
      </w:pPr>
      <w:proofErr w:type="gramEnd"/>
      <w:r w:rsidRPr="00F24EF7">
        <w:rPr>
          <w:rFonts w:cs="Arial"/>
          <w:sz w:val="24"/>
          <w:lang w:eastAsia="ar-SA"/>
        </w:rPr>
        <w:t>c) Cadastro Nacional de Condenações Cíveis por Atos de Improbidade Administrativa, mantido pelo Conselho Nacional de Justiça (</w:t>
      </w:r>
      <w:hyperlink r:id="rId16" w:history="1">
        <w:r w:rsidRPr="00F24EF7">
          <w:rPr>
            <w:rStyle w:val="Hyperlink"/>
            <w:rFonts w:eastAsia="Calibri" w:cs="Arial"/>
            <w:sz w:val="24"/>
            <w:lang w:eastAsia="ar-SA"/>
          </w:rPr>
          <w:t>www.cnj.jus.br/improbidade_adm/consultar_requerido.php</w:t>
        </w:r>
      </w:hyperlink>
      <w:r w:rsidRPr="00F24EF7">
        <w:rPr>
          <w:rFonts w:cs="Arial"/>
          <w:sz w:val="24"/>
          <w:lang w:eastAsia="ar-SA"/>
        </w:rPr>
        <w:t xml:space="preserve">).  </w:t>
      </w:r>
    </w:p>
    <w:p w14:paraId="66EF2D91" w14:textId="701CE3B4" w:rsidR="002F5EFF" w:rsidRPr="00F24EF7" w:rsidRDefault="002F5EFF" w:rsidP="002F5EFF">
      <w:pPr>
        <w:pStyle w:val="PargrafodaLista"/>
        <w:spacing w:before="120" w:after="120" w:line="276" w:lineRule="auto"/>
        <w:ind w:left="1134"/>
        <w:jc w:val="both"/>
        <w:rPr>
          <w:rFonts w:cs="Arial"/>
          <w:sz w:val="24"/>
          <w:lang w:eastAsia="ar-SA"/>
        </w:rPr>
      </w:pPr>
      <w:r w:rsidRPr="00F24EF7">
        <w:rPr>
          <w:rFonts w:cs="Arial"/>
          <w:sz w:val="24"/>
          <w:lang w:eastAsia="ar-SA"/>
        </w:rPr>
        <w:t>d) Lista de Inidôneos mantid</w:t>
      </w:r>
      <w:r w:rsidR="00D003F8" w:rsidRPr="00F24EF7">
        <w:rPr>
          <w:rFonts w:cs="Arial"/>
          <w:sz w:val="24"/>
          <w:lang w:eastAsia="ar-SA"/>
        </w:rPr>
        <w:t>a</w:t>
      </w:r>
      <w:r w:rsidRPr="00F24EF7">
        <w:rPr>
          <w:rFonts w:cs="Arial"/>
          <w:sz w:val="24"/>
          <w:lang w:eastAsia="ar-SA"/>
        </w:rPr>
        <w:t xml:space="preserve"> pelo Tribunal de Contas da União - TCU; </w:t>
      </w:r>
    </w:p>
    <w:p w14:paraId="00B3FD8E" w14:textId="5A9E5A91" w:rsidR="002F5EFF" w:rsidRPr="00F24EF7" w:rsidRDefault="002F5EFF" w:rsidP="009D10E8">
      <w:pPr>
        <w:pStyle w:val="PargrafodaLista"/>
        <w:numPr>
          <w:ilvl w:val="2"/>
          <w:numId w:val="1"/>
        </w:numPr>
        <w:spacing w:before="120" w:after="120" w:line="276" w:lineRule="auto"/>
        <w:jc w:val="both"/>
        <w:rPr>
          <w:rFonts w:cs="Arial"/>
          <w:b/>
          <w:sz w:val="24"/>
        </w:rPr>
      </w:pPr>
      <w:r w:rsidRPr="00F24EF7">
        <w:rPr>
          <w:rFonts w:cs="Arial"/>
          <w:sz w:val="24"/>
          <w:lang w:eastAsia="ar-SA"/>
        </w:rPr>
        <w:t xml:space="preserve">Para a consulta de </w:t>
      </w:r>
      <w:r w:rsidR="009E584F" w:rsidRPr="00F24EF7">
        <w:rPr>
          <w:rFonts w:cs="Arial"/>
          <w:color w:val="000000" w:themeColor="text1"/>
          <w:sz w:val="24"/>
        </w:rPr>
        <w:t>fornecedores</w:t>
      </w:r>
      <w:r w:rsidRPr="00F24EF7">
        <w:rPr>
          <w:rFonts w:cs="Arial"/>
          <w:sz w:val="24"/>
          <w:lang w:eastAsia="ar-SA"/>
        </w:rPr>
        <w:t xml:space="preserve"> pessoa jurídica poderá haver a substituição das consultas das alíneas “b”, “c” e “d” acima pela Consulta Consolidada de Pessoa Jurídica do TCU (</w:t>
      </w:r>
      <w:proofErr w:type="gramStart"/>
      <w:r w:rsidRPr="00F24EF7">
        <w:rPr>
          <w:rFonts w:cs="Arial"/>
          <w:sz w:val="24"/>
          <w:lang w:eastAsia="ar-SA"/>
        </w:rPr>
        <w:t>https</w:t>
      </w:r>
      <w:proofErr w:type="gramEnd"/>
      <w:r w:rsidRPr="00F24EF7">
        <w:rPr>
          <w:rFonts w:cs="Arial"/>
          <w:sz w:val="24"/>
          <w:lang w:eastAsia="ar-SA"/>
        </w:rPr>
        <w:t>://certidoesapf.apps.tcu.gov.br/)</w:t>
      </w:r>
    </w:p>
    <w:p w14:paraId="76769893" w14:textId="491DC0A3" w:rsidR="002F5EFF" w:rsidRPr="00F24EF7" w:rsidRDefault="002F5EFF" w:rsidP="009D10E8">
      <w:pPr>
        <w:pStyle w:val="PargrafodaLista"/>
        <w:numPr>
          <w:ilvl w:val="2"/>
          <w:numId w:val="1"/>
        </w:numPr>
        <w:spacing w:before="120" w:after="120" w:line="276" w:lineRule="auto"/>
        <w:jc w:val="both"/>
        <w:rPr>
          <w:rFonts w:cs="Arial"/>
          <w:sz w:val="24"/>
        </w:rPr>
      </w:pPr>
      <w:r w:rsidRPr="00F24EF7">
        <w:rPr>
          <w:rFonts w:cs="Arial"/>
          <w:color w:val="000000" w:themeColor="text1"/>
          <w:sz w:val="24"/>
        </w:rPr>
        <w:t xml:space="preserve">A consulta aos </w:t>
      </w:r>
      <w:r w:rsidRPr="00F24EF7">
        <w:rPr>
          <w:rFonts w:cs="Arial"/>
          <w:sz w:val="24"/>
          <w:lang w:eastAsia="ar-SA"/>
        </w:rPr>
        <w:t>cadastros</w:t>
      </w:r>
      <w:r w:rsidRPr="00F24EF7">
        <w:rPr>
          <w:rFonts w:cs="Arial"/>
          <w:color w:val="000000" w:themeColor="text1"/>
          <w:sz w:val="24"/>
        </w:rPr>
        <w:t xml:space="preserve"> será realizada em nome da empresa </w:t>
      </w:r>
      <w:r w:rsidR="009D10E8" w:rsidRPr="00F24EF7">
        <w:rPr>
          <w:rFonts w:cs="Arial"/>
          <w:color w:val="000000" w:themeColor="text1"/>
          <w:sz w:val="24"/>
        </w:rPr>
        <w:t>fornecedora</w:t>
      </w:r>
      <w:r w:rsidRPr="00F24EF7">
        <w:rPr>
          <w:rFonts w:cs="Arial"/>
          <w:color w:val="000000" w:themeColor="text1"/>
          <w:sz w:val="24"/>
        </w:rPr>
        <w:t xml:space="preserv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3EC83467" w14:textId="77777777" w:rsidR="002F5EFF" w:rsidRPr="00F24EF7" w:rsidRDefault="002F5EFF" w:rsidP="009D10E8">
      <w:pPr>
        <w:pStyle w:val="PargrafodaLista"/>
        <w:numPr>
          <w:ilvl w:val="3"/>
          <w:numId w:val="1"/>
        </w:numPr>
        <w:spacing w:before="120" w:after="120" w:line="276" w:lineRule="auto"/>
        <w:jc w:val="both"/>
        <w:rPr>
          <w:rFonts w:cs="Arial"/>
          <w:sz w:val="24"/>
        </w:rPr>
      </w:pPr>
      <w:r w:rsidRPr="00F24EF7">
        <w:rPr>
          <w:rFonts w:cs="Arial"/>
          <w:color w:val="000000" w:themeColor="text1"/>
          <w:sz w:val="24"/>
        </w:rPr>
        <w:t>Caso conste na Consulta de Situação do Fornecedor a existência de Ocorrências Impeditivas Indiretas, o gestor diligenciará para verificar se houve fraude por parte das empresas apontadas no Relatório de Ocorrências Impeditivas Indiretas.</w:t>
      </w:r>
    </w:p>
    <w:p w14:paraId="218F325B" w14:textId="77777777" w:rsidR="002F5EFF" w:rsidRPr="00F24EF7" w:rsidRDefault="002F5EFF" w:rsidP="009D10E8">
      <w:pPr>
        <w:pStyle w:val="PargrafodaLista"/>
        <w:numPr>
          <w:ilvl w:val="4"/>
          <w:numId w:val="1"/>
        </w:numPr>
        <w:spacing w:before="120" w:after="120" w:line="276" w:lineRule="auto"/>
        <w:jc w:val="both"/>
        <w:rPr>
          <w:rFonts w:cs="Arial"/>
          <w:color w:val="000000" w:themeColor="text1"/>
          <w:sz w:val="24"/>
        </w:rPr>
      </w:pPr>
      <w:r w:rsidRPr="00F24EF7">
        <w:rPr>
          <w:rFonts w:cs="Arial"/>
          <w:color w:val="000000" w:themeColor="text1"/>
          <w:sz w:val="24"/>
        </w:rPr>
        <w:t>A tentativa de burla será verificada por meio dos vínculos societários, linhas de fornecimento similares, dentre outros.</w:t>
      </w:r>
    </w:p>
    <w:p w14:paraId="0D8B85DC" w14:textId="764E6BD4" w:rsidR="002F5EFF" w:rsidRPr="00F24EF7" w:rsidRDefault="002F5EFF" w:rsidP="009D10E8">
      <w:pPr>
        <w:pStyle w:val="PargrafodaLista"/>
        <w:numPr>
          <w:ilvl w:val="4"/>
          <w:numId w:val="1"/>
        </w:numPr>
        <w:spacing w:before="120" w:after="120" w:line="276" w:lineRule="auto"/>
        <w:jc w:val="both"/>
        <w:rPr>
          <w:rFonts w:cs="Arial"/>
          <w:sz w:val="24"/>
        </w:rPr>
      </w:pPr>
      <w:r w:rsidRPr="00F24EF7">
        <w:rPr>
          <w:rFonts w:cs="Arial"/>
          <w:color w:val="000000" w:themeColor="text1"/>
          <w:sz w:val="24"/>
        </w:rPr>
        <w:t xml:space="preserve">O </w:t>
      </w:r>
      <w:r w:rsidR="009D10E8" w:rsidRPr="00F24EF7">
        <w:rPr>
          <w:rFonts w:cs="Arial"/>
          <w:color w:val="000000" w:themeColor="text1"/>
          <w:sz w:val="24"/>
        </w:rPr>
        <w:t xml:space="preserve">fornecedor </w:t>
      </w:r>
      <w:r w:rsidRPr="00F24EF7">
        <w:rPr>
          <w:rFonts w:cs="Arial"/>
          <w:color w:val="000000" w:themeColor="text1"/>
          <w:sz w:val="24"/>
        </w:rPr>
        <w:t>será convocado para manifestação previamente à sua desclassificação</w:t>
      </w:r>
    </w:p>
    <w:p w14:paraId="1EFFFBAE" w14:textId="77FCDE1C" w:rsidR="002F5EFF" w:rsidRPr="00F24EF7" w:rsidRDefault="002F5EFF" w:rsidP="009D10E8">
      <w:pPr>
        <w:pStyle w:val="PargrafodaLista"/>
        <w:numPr>
          <w:ilvl w:val="2"/>
          <w:numId w:val="1"/>
        </w:numPr>
        <w:spacing w:before="120" w:after="120" w:line="276" w:lineRule="auto"/>
        <w:jc w:val="both"/>
        <w:rPr>
          <w:rFonts w:cs="Arial"/>
          <w:sz w:val="24"/>
        </w:rPr>
      </w:pPr>
      <w:r w:rsidRPr="00F24EF7">
        <w:rPr>
          <w:rFonts w:cs="Arial"/>
          <w:color w:val="000000" w:themeColor="text1"/>
          <w:sz w:val="24"/>
        </w:rPr>
        <w:t xml:space="preserve">Constatada a existência de sanção, o </w:t>
      </w:r>
      <w:r w:rsidR="009D10E8" w:rsidRPr="00F24EF7">
        <w:rPr>
          <w:rFonts w:cs="Arial"/>
          <w:color w:val="000000" w:themeColor="text1"/>
          <w:sz w:val="24"/>
        </w:rPr>
        <w:t>fornecedor</w:t>
      </w:r>
      <w:r w:rsidRPr="00F24EF7">
        <w:rPr>
          <w:rFonts w:cs="Arial"/>
          <w:color w:val="000000" w:themeColor="text1"/>
          <w:sz w:val="24"/>
        </w:rPr>
        <w:t xml:space="preserve"> </w:t>
      </w:r>
      <w:r w:rsidR="009D10E8" w:rsidRPr="00F24EF7">
        <w:rPr>
          <w:rFonts w:cs="Arial"/>
          <w:color w:val="000000" w:themeColor="text1"/>
          <w:sz w:val="24"/>
        </w:rPr>
        <w:t xml:space="preserve">será reputado </w:t>
      </w:r>
      <w:r w:rsidRPr="00F24EF7">
        <w:rPr>
          <w:rFonts w:cs="Arial"/>
          <w:color w:val="000000" w:themeColor="text1"/>
          <w:sz w:val="24"/>
        </w:rPr>
        <w:t>inabilitado, por falta de condição de participação.</w:t>
      </w:r>
    </w:p>
    <w:p w14:paraId="09E4F530" w14:textId="44A6EDC6" w:rsidR="002F5EFF" w:rsidRPr="00F24EF7" w:rsidRDefault="002F5EFF" w:rsidP="009D10E8">
      <w:pPr>
        <w:pStyle w:val="PargrafodaLista"/>
        <w:numPr>
          <w:ilvl w:val="1"/>
          <w:numId w:val="1"/>
        </w:numPr>
        <w:spacing w:before="120" w:after="120" w:line="276" w:lineRule="auto"/>
        <w:ind w:hanging="574"/>
        <w:jc w:val="both"/>
        <w:rPr>
          <w:rFonts w:cs="Arial"/>
          <w:sz w:val="24"/>
        </w:rPr>
      </w:pPr>
      <w:r w:rsidRPr="00F24EF7">
        <w:rPr>
          <w:rFonts w:cs="Arial"/>
          <w:color w:val="000000" w:themeColor="text1"/>
          <w:sz w:val="24"/>
        </w:rPr>
        <w:t xml:space="preserve">Caso atendidas as condições de participação, </w:t>
      </w:r>
      <w:r w:rsidRPr="00F24EF7">
        <w:rPr>
          <w:rFonts w:cs="Arial"/>
          <w:sz w:val="24"/>
        </w:rPr>
        <w:t xml:space="preserve">a habilitação dos </w:t>
      </w:r>
      <w:r w:rsidR="009E584F" w:rsidRPr="00F24EF7">
        <w:rPr>
          <w:rFonts w:cs="Arial"/>
          <w:sz w:val="24"/>
        </w:rPr>
        <w:t>fornecedores</w:t>
      </w:r>
      <w:r w:rsidRPr="00F24EF7">
        <w:rPr>
          <w:rFonts w:cs="Arial"/>
          <w:sz w:val="24"/>
        </w:rPr>
        <w:t xml:space="preserve"> será verificada por meio do SICAF, nos documentos por ele abrangidos</w:t>
      </w:r>
      <w:r w:rsidRPr="00F24EF7">
        <w:rPr>
          <w:rFonts w:cs="Arial"/>
          <w:color w:val="000000" w:themeColor="text1"/>
          <w:sz w:val="24"/>
        </w:rPr>
        <w:t>.</w:t>
      </w:r>
    </w:p>
    <w:p w14:paraId="7F290531" w14:textId="2ED8F64B" w:rsidR="002F5EFF" w:rsidRPr="00F24EF7" w:rsidRDefault="002F5EFF" w:rsidP="009D10E8">
      <w:pPr>
        <w:pStyle w:val="PargrafodaLista"/>
        <w:numPr>
          <w:ilvl w:val="2"/>
          <w:numId w:val="1"/>
        </w:numPr>
        <w:spacing w:before="120" w:after="120" w:line="276" w:lineRule="auto"/>
        <w:jc w:val="both"/>
        <w:rPr>
          <w:rFonts w:cs="Arial"/>
          <w:color w:val="000000" w:themeColor="text1"/>
          <w:sz w:val="24"/>
        </w:rPr>
      </w:pPr>
      <w:r w:rsidRPr="00F24EF7">
        <w:rPr>
          <w:rFonts w:cs="Arial"/>
          <w:color w:val="000000" w:themeColor="text1"/>
          <w:sz w:val="24"/>
        </w:rPr>
        <w:t xml:space="preserve">É dever </w:t>
      </w:r>
      <w:proofErr w:type="gramStart"/>
      <w:r w:rsidRPr="00F24EF7">
        <w:rPr>
          <w:rFonts w:cs="Arial"/>
          <w:color w:val="000000" w:themeColor="text1"/>
          <w:sz w:val="24"/>
        </w:rPr>
        <w:t xml:space="preserve">do </w:t>
      </w:r>
      <w:r w:rsidR="009E584F" w:rsidRPr="00F24EF7">
        <w:rPr>
          <w:rFonts w:cs="Arial"/>
          <w:color w:val="000000" w:themeColor="text1"/>
          <w:sz w:val="24"/>
        </w:rPr>
        <w:t>fornecedor</w:t>
      </w:r>
      <w:r w:rsidRPr="00F24EF7">
        <w:rPr>
          <w:rFonts w:cs="Arial"/>
          <w:color w:val="000000" w:themeColor="text1"/>
          <w:sz w:val="24"/>
        </w:rPr>
        <w:t xml:space="preserve"> atualizar</w:t>
      </w:r>
      <w:proofErr w:type="gramEnd"/>
      <w:r w:rsidRPr="00F24EF7">
        <w:rPr>
          <w:rFonts w:cs="Arial"/>
          <w:color w:val="000000" w:themeColor="text1"/>
          <w:sz w:val="24"/>
        </w:rPr>
        <w:t xml:space="preserve"> previamente as comprovações constantes do SICAF para que estejam vigentes na data da abertura da sessão pública, ou encaminhar,</w:t>
      </w:r>
      <w:r w:rsidR="009D10E8" w:rsidRPr="00F24EF7">
        <w:rPr>
          <w:rFonts w:cs="Arial"/>
          <w:color w:val="000000" w:themeColor="text1"/>
          <w:sz w:val="24"/>
        </w:rPr>
        <w:t xml:space="preserve"> quando solicitado</w:t>
      </w:r>
      <w:r w:rsidRPr="00F24EF7">
        <w:rPr>
          <w:rFonts w:cs="Arial"/>
          <w:color w:val="000000" w:themeColor="text1"/>
          <w:sz w:val="24"/>
        </w:rPr>
        <w:t>, a respectiva documentação atualizada.</w:t>
      </w:r>
    </w:p>
    <w:p w14:paraId="63B9275A" w14:textId="3B9B5703" w:rsidR="002F5EFF" w:rsidRPr="00F24EF7" w:rsidRDefault="002F5EFF" w:rsidP="009D10E8">
      <w:pPr>
        <w:pStyle w:val="PargrafodaLista"/>
        <w:numPr>
          <w:ilvl w:val="2"/>
          <w:numId w:val="1"/>
        </w:numPr>
        <w:spacing w:before="120" w:after="120" w:line="276" w:lineRule="auto"/>
        <w:jc w:val="both"/>
        <w:rPr>
          <w:rFonts w:cs="Arial"/>
          <w:color w:val="000000" w:themeColor="text1"/>
          <w:sz w:val="24"/>
        </w:rPr>
      </w:pPr>
      <w:r w:rsidRPr="00F24EF7">
        <w:rPr>
          <w:rFonts w:cs="Arial"/>
          <w:color w:val="000000" w:themeColor="text1"/>
          <w:sz w:val="24"/>
        </w:rPr>
        <w:t xml:space="preserve">O descumprimento do subitem acima implicará a inabilitação do </w:t>
      </w:r>
      <w:r w:rsidR="009E584F" w:rsidRPr="00F24EF7">
        <w:rPr>
          <w:rFonts w:cs="Arial"/>
          <w:color w:val="000000" w:themeColor="text1"/>
          <w:sz w:val="24"/>
        </w:rPr>
        <w:t>fornecedor</w:t>
      </w:r>
      <w:r w:rsidRPr="00F24EF7">
        <w:rPr>
          <w:rFonts w:cs="Arial"/>
          <w:color w:val="000000" w:themeColor="text1"/>
          <w:sz w:val="24"/>
        </w:rPr>
        <w:t xml:space="preserve">, exceto se a consulta aos sítios eletrônicos oficiais emissores de certidões lograr êxito em encontrar a(s) </w:t>
      </w:r>
      <w:proofErr w:type="gramStart"/>
      <w:r w:rsidRPr="00F24EF7">
        <w:rPr>
          <w:rFonts w:cs="Arial"/>
          <w:color w:val="000000" w:themeColor="text1"/>
          <w:sz w:val="24"/>
        </w:rPr>
        <w:t>certidão(</w:t>
      </w:r>
      <w:proofErr w:type="spellStart"/>
      <w:proofErr w:type="gramEnd"/>
      <w:r w:rsidRPr="00F24EF7">
        <w:rPr>
          <w:rFonts w:cs="Arial"/>
          <w:color w:val="000000" w:themeColor="text1"/>
          <w:sz w:val="24"/>
        </w:rPr>
        <w:t>ões</w:t>
      </w:r>
      <w:proofErr w:type="spellEnd"/>
      <w:r w:rsidRPr="00F24EF7">
        <w:rPr>
          <w:rFonts w:cs="Arial"/>
          <w:color w:val="000000" w:themeColor="text1"/>
          <w:sz w:val="24"/>
        </w:rPr>
        <w:t>) válida(s)</w:t>
      </w:r>
      <w:r w:rsidR="00D003F8" w:rsidRPr="00F24EF7">
        <w:rPr>
          <w:rFonts w:cs="Arial"/>
          <w:color w:val="000000" w:themeColor="text1"/>
          <w:sz w:val="24"/>
        </w:rPr>
        <w:t>.</w:t>
      </w:r>
    </w:p>
    <w:p w14:paraId="51279FF4" w14:textId="263B5291" w:rsidR="002F5EFF" w:rsidRPr="00F24EF7" w:rsidRDefault="002F5EFF" w:rsidP="009D10E8">
      <w:pPr>
        <w:pStyle w:val="PargrafodaLista"/>
        <w:numPr>
          <w:ilvl w:val="1"/>
          <w:numId w:val="1"/>
        </w:numPr>
        <w:spacing w:before="120" w:after="120" w:line="276" w:lineRule="auto"/>
        <w:ind w:hanging="574"/>
        <w:jc w:val="both"/>
        <w:rPr>
          <w:rFonts w:cs="Arial"/>
          <w:color w:val="000000" w:themeColor="text1"/>
          <w:sz w:val="24"/>
        </w:rPr>
      </w:pPr>
      <w:r w:rsidRPr="00F24EF7">
        <w:rPr>
          <w:rFonts w:cs="Arial"/>
          <w:color w:val="000000" w:themeColor="text1"/>
          <w:sz w:val="24"/>
        </w:rPr>
        <w:t xml:space="preserve">Havendo a necessidade de envio de documentos de habilitação complementares, necessários à confirmação daqueles exigidos neste </w:t>
      </w:r>
      <w:r w:rsidR="00313FBD" w:rsidRPr="00F24EF7">
        <w:rPr>
          <w:rFonts w:cs="Arial"/>
          <w:color w:val="000000" w:themeColor="text1"/>
          <w:sz w:val="24"/>
        </w:rPr>
        <w:t>Aviso</w:t>
      </w:r>
      <w:r w:rsidR="007C27EE" w:rsidRPr="00F24EF7">
        <w:rPr>
          <w:rFonts w:cs="Arial"/>
          <w:color w:val="000000" w:themeColor="text1"/>
          <w:sz w:val="24"/>
        </w:rPr>
        <w:t xml:space="preserve"> de Contratação Direta</w:t>
      </w:r>
      <w:r w:rsidRPr="00F24EF7">
        <w:rPr>
          <w:rFonts w:cs="Arial"/>
          <w:color w:val="000000" w:themeColor="text1"/>
          <w:sz w:val="24"/>
        </w:rPr>
        <w:t xml:space="preserve"> e já apresentados, o </w:t>
      </w:r>
      <w:r w:rsidR="009D10E8" w:rsidRPr="00F24EF7">
        <w:rPr>
          <w:rFonts w:cs="Arial"/>
          <w:color w:val="000000" w:themeColor="text1"/>
          <w:sz w:val="24"/>
        </w:rPr>
        <w:t xml:space="preserve">fornecedor </w:t>
      </w:r>
      <w:r w:rsidRPr="00F24EF7">
        <w:rPr>
          <w:rFonts w:cs="Arial"/>
          <w:color w:val="000000" w:themeColor="text1"/>
          <w:sz w:val="24"/>
        </w:rPr>
        <w:t>será convocado a encaminhá-los, em formato digital</w:t>
      </w:r>
      <w:r w:rsidR="00D003F8" w:rsidRPr="00F24EF7">
        <w:rPr>
          <w:rFonts w:cs="Arial"/>
          <w:color w:val="000000" w:themeColor="text1"/>
          <w:sz w:val="24"/>
        </w:rPr>
        <w:t>, após solicitação da Administração</w:t>
      </w:r>
      <w:r w:rsidRPr="00F24EF7">
        <w:rPr>
          <w:rFonts w:cs="Arial"/>
          <w:color w:val="000000" w:themeColor="text1"/>
          <w:sz w:val="24"/>
        </w:rPr>
        <w:t xml:space="preserve">, </w:t>
      </w:r>
      <w:proofErr w:type="gramStart"/>
      <w:r w:rsidRPr="00F24EF7">
        <w:rPr>
          <w:rFonts w:cs="Arial"/>
          <w:color w:val="000000" w:themeColor="text1"/>
          <w:sz w:val="24"/>
        </w:rPr>
        <w:t>sob pena</w:t>
      </w:r>
      <w:proofErr w:type="gramEnd"/>
      <w:r w:rsidRPr="00F24EF7">
        <w:rPr>
          <w:rFonts w:cs="Arial"/>
          <w:color w:val="000000" w:themeColor="text1"/>
          <w:sz w:val="24"/>
        </w:rPr>
        <w:t xml:space="preserve"> de inabilitação.</w:t>
      </w:r>
    </w:p>
    <w:p w14:paraId="176B9E4E" w14:textId="77777777" w:rsidR="002F5EFF" w:rsidRPr="00F24EF7" w:rsidRDefault="002F5EFF" w:rsidP="009D10E8">
      <w:pPr>
        <w:pStyle w:val="PargrafodaLista"/>
        <w:numPr>
          <w:ilvl w:val="1"/>
          <w:numId w:val="1"/>
        </w:numPr>
        <w:spacing w:before="120" w:after="120" w:line="276" w:lineRule="auto"/>
        <w:ind w:hanging="574"/>
        <w:jc w:val="both"/>
        <w:rPr>
          <w:rFonts w:cs="Arial"/>
          <w:color w:val="000000" w:themeColor="text1"/>
          <w:sz w:val="24"/>
        </w:rPr>
      </w:pPr>
      <w:r w:rsidRPr="00F24EF7">
        <w:rPr>
          <w:rFonts w:cs="Arial"/>
          <w:color w:val="000000" w:themeColor="text1"/>
          <w:sz w:val="24"/>
        </w:rPr>
        <w:t xml:space="preserve">Somente haverá a necessidade de comprovação do preenchimento de requisitos mediante apresentação dos documentos originais </w:t>
      </w:r>
      <w:proofErr w:type="gramStart"/>
      <w:r w:rsidRPr="00F24EF7">
        <w:rPr>
          <w:rFonts w:cs="Arial"/>
          <w:color w:val="000000" w:themeColor="text1"/>
          <w:sz w:val="24"/>
        </w:rPr>
        <w:t>não-digitais</w:t>
      </w:r>
      <w:proofErr w:type="gramEnd"/>
      <w:r w:rsidRPr="00F24EF7">
        <w:rPr>
          <w:rFonts w:cs="Arial"/>
          <w:color w:val="000000" w:themeColor="text1"/>
          <w:sz w:val="24"/>
        </w:rPr>
        <w:t xml:space="preserve"> quando houver dúvida em relação à integridade do documento digital.</w:t>
      </w:r>
    </w:p>
    <w:p w14:paraId="7C800FBF" w14:textId="3AC8BDD3" w:rsidR="00570C4C" w:rsidRPr="00F24EF7" w:rsidRDefault="00570C4C" w:rsidP="009D10E8">
      <w:pPr>
        <w:pStyle w:val="PargrafodaLista"/>
        <w:numPr>
          <w:ilvl w:val="1"/>
          <w:numId w:val="1"/>
        </w:numPr>
        <w:spacing w:before="120" w:after="120" w:line="276" w:lineRule="auto"/>
        <w:ind w:hanging="574"/>
        <w:jc w:val="both"/>
        <w:rPr>
          <w:rFonts w:cs="Arial"/>
          <w:b/>
          <w:bCs/>
          <w:sz w:val="24"/>
        </w:rPr>
      </w:pPr>
      <w:r w:rsidRPr="00F24EF7">
        <w:rPr>
          <w:rFonts w:cs="Arial"/>
          <w:bCs/>
          <w:sz w:val="24"/>
        </w:rPr>
        <w:t xml:space="preserve">O </w:t>
      </w:r>
      <w:r w:rsidR="009D10E8" w:rsidRPr="00F24EF7">
        <w:rPr>
          <w:rFonts w:cs="Arial"/>
          <w:bCs/>
          <w:sz w:val="24"/>
        </w:rPr>
        <w:t>fornecedor</w:t>
      </w:r>
      <w:r w:rsidRPr="00F24EF7">
        <w:rPr>
          <w:rFonts w:cs="Arial"/>
          <w:bCs/>
          <w:sz w:val="24"/>
        </w:rPr>
        <w:t xml:space="preserve">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50259F74" w14:textId="77777777" w:rsidR="00B70673" w:rsidRPr="00F24EF7" w:rsidRDefault="00B70673" w:rsidP="00B70673">
      <w:pPr>
        <w:pStyle w:val="PargrafodaLista"/>
        <w:numPr>
          <w:ilvl w:val="1"/>
          <w:numId w:val="1"/>
        </w:numPr>
        <w:spacing w:before="120" w:after="120" w:line="276" w:lineRule="auto"/>
        <w:ind w:hanging="574"/>
        <w:jc w:val="both"/>
        <w:rPr>
          <w:rFonts w:cs="Arial"/>
          <w:bCs/>
          <w:sz w:val="24"/>
        </w:rPr>
      </w:pPr>
      <w:r w:rsidRPr="00F24EF7">
        <w:rPr>
          <w:rFonts w:cs="Arial"/>
          <w:bCs/>
          <w:sz w:val="24"/>
        </w:rPr>
        <w:t xml:space="preserve">Havendo </w:t>
      </w:r>
      <w:r w:rsidRPr="00F24EF7">
        <w:rPr>
          <w:rFonts w:cs="Arial"/>
          <w:iCs/>
          <w:sz w:val="24"/>
          <w:lang w:eastAsia="en-US"/>
        </w:rPr>
        <w:t>necessidade</w:t>
      </w:r>
      <w:r w:rsidRPr="00F24EF7">
        <w:rPr>
          <w:rFonts w:cs="Arial"/>
          <w:bCs/>
          <w:sz w:val="24"/>
        </w:rPr>
        <w:t xml:space="preserve"> de analisar minuciosamente os documentos exigidos, a sessão será suspensa, sendo informada a nova data e horário para a sua continuidade.</w:t>
      </w:r>
    </w:p>
    <w:p w14:paraId="4E6310F6" w14:textId="77777777" w:rsidR="00B70673" w:rsidRPr="00F24EF7" w:rsidRDefault="00B70673" w:rsidP="00B70673">
      <w:pPr>
        <w:pStyle w:val="PargrafodaLista"/>
        <w:numPr>
          <w:ilvl w:val="1"/>
          <w:numId w:val="1"/>
        </w:numPr>
        <w:spacing w:before="120" w:after="120" w:line="276" w:lineRule="auto"/>
        <w:ind w:hanging="574"/>
        <w:jc w:val="both"/>
        <w:rPr>
          <w:rFonts w:cs="Arial"/>
          <w:color w:val="000000"/>
          <w:sz w:val="24"/>
        </w:rPr>
      </w:pPr>
      <w:r w:rsidRPr="00F24EF7">
        <w:rPr>
          <w:rFonts w:cs="Arial"/>
          <w:color w:val="000000"/>
          <w:sz w:val="24"/>
        </w:rPr>
        <w:t xml:space="preserve">Será inabilitado o fornecedor que não comprovar sua habilitação, seja por não apresentar </w:t>
      </w:r>
      <w:r w:rsidRPr="00F24EF7">
        <w:rPr>
          <w:rFonts w:cs="Arial"/>
          <w:iCs/>
          <w:sz w:val="24"/>
          <w:lang w:eastAsia="en-US"/>
        </w:rPr>
        <w:t>quaisquer</w:t>
      </w:r>
      <w:r w:rsidRPr="00F24EF7">
        <w:rPr>
          <w:rFonts w:cs="Arial"/>
          <w:color w:val="000000"/>
          <w:sz w:val="24"/>
        </w:rPr>
        <w:t xml:space="preserve"> dos </w:t>
      </w:r>
      <w:r w:rsidRPr="00F24EF7">
        <w:rPr>
          <w:rFonts w:cs="Arial"/>
          <w:bCs/>
          <w:sz w:val="24"/>
        </w:rPr>
        <w:t>documentos</w:t>
      </w:r>
      <w:r w:rsidRPr="00F24EF7">
        <w:rPr>
          <w:rFonts w:cs="Arial"/>
          <w:color w:val="000000"/>
          <w:sz w:val="24"/>
        </w:rPr>
        <w:t xml:space="preserve"> exigidos, ou apresentá-los em desacordo com o estabelecido neste Aviso de Contratação Direta.</w:t>
      </w:r>
    </w:p>
    <w:p w14:paraId="498E95D1" w14:textId="49095D53" w:rsidR="00B70673" w:rsidRPr="00F24EF7" w:rsidRDefault="00B70673" w:rsidP="00B70673">
      <w:pPr>
        <w:pStyle w:val="PargrafodaLista"/>
        <w:numPr>
          <w:ilvl w:val="2"/>
          <w:numId w:val="1"/>
        </w:numPr>
        <w:spacing w:before="120" w:after="120" w:line="276" w:lineRule="auto"/>
        <w:jc w:val="both"/>
        <w:rPr>
          <w:rFonts w:cs="Arial"/>
          <w:color w:val="000000"/>
          <w:sz w:val="24"/>
        </w:rPr>
      </w:pPr>
      <w:r w:rsidRPr="00F24EF7">
        <w:rPr>
          <w:rFonts w:cs="Arial"/>
          <w:color w:val="000000"/>
          <w:sz w:val="24"/>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r w:rsidR="003E59C4">
        <w:rPr>
          <w:rFonts w:cs="Arial"/>
          <w:color w:val="000000"/>
          <w:sz w:val="24"/>
        </w:rPr>
        <w:t>.</w:t>
      </w:r>
    </w:p>
    <w:p w14:paraId="29EA362E" w14:textId="31D5F0B2" w:rsidR="007C27EE" w:rsidRPr="00F24EF7" w:rsidRDefault="007C27EE" w:rsidP="000A1E1F">
      <w:pPr>
        <w:pStyle w:val="PargrafodaLista"/>
        <w:numPr>
          <w:ilvl w:val="1"/>
          <w:numId w:val="1"/>
        </w:numPr>
        <w:spacing w:before="120" w:after="120" w:line="276" w:lineRule="auto"/>
        <w:ind w:hanging="574"/>
        <w:jc w:val="both"/>
        <w:rPr>
          <w:rFonts w:cs="Arial"/>
          <w:iCs/>
          <w:sz w:val="24"/>
          <w:lang w:eastAsia="en-US"/>
        </w:rPr>
      </w:pPr>
      <w:r w:rsidRPr="00F24EF7">
        <w:rPr>
          <w:rFonts w:cs="Arial"/>
          <w:iCs/>
          <w:sz w:val="24"/>
          <w:lang w:eastAsia="en-US"/>
        </w:rPr>
        <w:t>Constatado o atendimento às exigências de habilitação, o fornecedor será habilitado</w:t>
      </w:r>
      <w:r w:rsidR="00552B7E">
        <w:rPr>
          <w:rFonts w:cs="Arial"/>
          <w:iCs/>
          <w:sz w:val="24"/>
          <w:lang w:eastAsia="en-US"/>
        </w:rPr>
        <w:t xml:space="preserve">. </w:t>
      </w:r>
    </w:p>
    <w:p w14:paraId="33A7E06D" w14:textId="4620293D" w:rsidR="00B862E4" w:rsidRPr="00F24EF7" w:rsidRDefault="00B862E4" w:rsidP="00E64C9A">
      <w:pPr>
        <w:pStyle w:val="Ttulo1"/>
        <w:numPr>
          <w:ilvl w:val="0"/>
          <w:numId w:val="1"/>
        </w:numPr>
        <w:rPr>
          <w:rFonts w:ascii="Arial" w:hAnsi="Arial" w:cs="Arial"/>
          <w:b/>
          <w:color w:val="auto"/>
          <w:sz w:val="24"/>
          <w:szCs w:val="24"/>
        </w:rPr>
      </w:pPr>
      <w:bookmarkStart w:id="8" w:name="_Toc104906824"/>
      <w:r w:rsidRPr="00F24EF7">
        <w:rPr>
          <w:rFonts w:ascii="Arial" w:hAnsi="Arial" w:cs="Arial"/>
          <w:b/>
          <w:color w:val="auto"/>
          <w:sz w:val="24"/>
          <w:szCs w:val="24"/>
        </w:rPr>
        <w:t>CONTRATAÇÃO</w:t>
      </w:r>
      <w:bookmarkEnd w:id="8"/>
    </w:p>
    <w:p w14:paraId="456A0F52" w14:textId="17FA5A2B" w:rsidR="00B6213C" w:rsidRPr="00F24EF7" w:rsidRDefault="00B6213C" w:rsidP="00FD58F5">
      <w:pPr>
        <w:numPr>
          <w:ilvl w:val="1"/>
          <w:numId w:val="1"/>
        </w:numPr>
        <w:spacing w:before="120" w:after="120" w:line="276" w:lineRule="auto"/>
        <w:ind w:left="857"/>
        <w:jc w:val="both"/>
        <w:rPr>
          <w:rFonts w:eastAsia="Arial" w:cs="Arial"/>
          <w:color w:val="000000"/>
          <w:sz w:val="24"/>
        </w:rPr>
      </w:pPr>
      <w:r w:rsidRPr="00F24EF7">
        <w:rPr>
          <w:rFonts w:eastAsia="Arial" w:cs="Arial"/>
          <w:color w:val="000000"/>
          <w:sz w:val="24"/>
        </w:rPr>
        <w:t xml:space="preserve">Após a homologação </w:t>
      </w:r>
      <w:r w:rsidR="008C74E1" w:rsidRPr="00F24EF7">
        <w:rPr>
          <w:rFonts w:eastAsia="Arial" w:cs="Arial"/>
          <w:color w:val="000000"/>
          <w:sz w:val="24"/>
        </w:rPr>
        <w:t>e adjudicação</w:t>
      </w:r>
      <w:r w:rsidRPr="00F24EF7">
        <w:rPr>
          <w:rFonts w:eastAsia="Arial" w:cs="Arial"/>
          <w:color w:val="000000"/>
          <w:sz w:val="24"/>
        </w:rPr>
        <w:t xml:space="preserve">, </w:t>
      </w:r>
      <w:r w:rsidR="007C27EE" w:rsidRPr="00F24EF7">
        <w:rPr>
          <w:rFonts w:eastAsia="Arial" w:cs="Arial"/>
          <w:color w:val="000000"/>
          <w:sz w:val="24"/>
        </w:rPr>
        <w:t>caso se conclua pela</w:t>
      </w:r>
      <w:r w:rsidRPr="00F24EF7">
        <w:rPr>
          <w:rFonts w:eastAsia="Arial" w:cs="Arial"/>
          <w:color w:val="000000"/>
          <w:sz w:val="24"/>
        </w:rPr>
        <w:t xml:space="preserve"> contratação, será firmado Termo de Contrato ou emitido instrumento equivalente.</w:t>
      </w:r>
    </w:p>
    <w:p w14:paraId="686C6F7E" w14:textId="1ABB0FE6" w:rsidR="00B6213C" w:rsidRPr="00F24EF7" w:rsidRDefault="00B6213C" w:rsidP="00B70673">
      <w:pPr>
        <w:numPr>
          <w:ilvl w:val="1"/>
          <w:numId w:val="1"/>
        </w:numPr>
        <w:spacing w:before="120" w:after="120" w:line="276" w:lineRule="auto"/>
        <w:ind w:left="425" w:firstLine="0"/>
        <w:jc w:val="both"/>
        <w:rPr>
          <w:rFonts w:eastAsia="Arial" w:cs="Arial"/>
          <w:color w:val="000000"/>
          <w:sz w:val="24"/>
        </w:rPr>
      </w:pPr>
      <w:r w:rsidRPr="00F24EF7">
        <w:rPr>
          <w:rFonts w:eastAsia="Arial" w:cs="Arial"/>
          <w:color w:val="000000"/>
          <w:sz w:val="24"/>
        </w:rPr>
        <w:t xml:space="preserve">O adjudicatário terá o prazo de </w:t>
      </w:r>
      <w:r w:rsidR="00BA50D7" w:rsidRPr="00F24EF7">
        <w:rPr>
          <w:rFonts w:eastAsia="Arial" w:cs="Arial"/>
          <w:color w:val="000000" w:themeColor="text1"/>
          <w:sz w:val="24"/>
        </w:rPr>
        <w:t>05 (cinco) dias úteis</w:t>
      </w:r>
      <w:r w:rsidRPr="00F24EF7">
        <w:rPr>
          <w:rFonts w:eastAsia="Arial" w:cs="Arial"/>
          <w:color w:val="000000"/>
          <w:sz w:val="24"/>
        </w:rPr>
        <w:t xml:space="preserve">, contados a partir da data de sua convocação, para </w:t>
      </w:r>
      <w:r w:rsidRPr="00F24EF7">
        <w:rPr>
          <w:rFonts w:eastAsia="Arial" w:cs="Arial"/>
          <w:color w:val="000000" w:themeColor="text1"/>
          <w:sz w:val="24"/>
        </w:rPr>
        <w:t xml:space="preserve">assinar o Termo de Contrato ou aceitar instrumento equivalente, conforme o caso (Nota de Empenho/Carta Contrato/Autorização), </w:t>
      </w:r>
      <w:proofErr w:type="gramStart"/>
      <w:r w:rsidRPr="00F24EF7">
        <w:rPr>
          <w:rFonts w:eastAsia="Arial" w:cs="Arial"/>
          <w:color w:val="000000"/>
          <w:sz w:val="24"/>
        </w:rPr>
        <w:t>sob pena</w:t>
      </w:r>
      <w:proofErr w:type="gramEnd"/>
      <w:r w:rsidRPr="00F24EF7">
        <w:rPr>
          <w:rFonts w:eastAsia="Arial" w:cs="Arial"/>
          <w:color w:val="000000"/>
          <w:sz w:val="24"/>
        </w:rPr>
        <w:t xml:space="preserve"> de decair do direito à contratação, sem prejuízo das sanções previstas neste </w:t>
      </w:r>
      <w:r w:rsidR="00313FBD" w:rsidRPr="00F24EF7">
        <w:rPr>
          <w:rFonts w:eastAsia="Arial" w:cs="Arial"/>
          <w:color w:val="000000"/>
          <w:sz w:val="24"/>
        </w:rPr>
        <w:t>Aviso</w:t>
      </w:r>
      <w:r w:rsidR="007C27EE" w:rsidRPr="00F24EF7">
        <w:rPr>
          <w:rFonts w:eastAsia="Arial" w:cs="Arial"/>
          <w:color w:val="000000"/>
          <w:sz w:val="24"/>
        </w:rPr>
        <w:t xml:space="preserve"> de Contratação Direta</w:t>
      </w:r>
      <w:r w:rsidRPr="00F24EF7">
        <w:rPr>
          <w:rFonts w:eastAsia="Arial" w:cs="Arial"/>
          <w:color w:val="000000"/>
          <w:sz w:val="24"/>
        </w:rPr>
        <w:t xml:space="preserve">. </w:t>
      </w:r>
    </w:p>
    <w:p w14:paraId="3379F001" w14:textId="77777777" w:rsidR="00B6213C" w:rsidRPr="00F24EF7" w:rsidRDefault="00B6213C" w:rsidP="00B70673">
      <w:pPr>
        <w:numPr>
          <w:ilvl w:val="1"/>
          <w:numId w:val="1"/>
        </w:numPr>
        <w:spacing w:before="120" w:after="120" w:line="276" w:lineRule="auto"/>
        <w:ind w:left="425" w:firstLine="0"/>
        <w:jc w:val="both"/>
        <w:rPr>
          <w:rFonts w:eastAsia="Arial" w:cs="Arial"/>
          <w:color w:val="000000" w:themeColor="text1"/>
          <w:sz w:val="24"/>
        </w:rPr>
      </w:pPr>
      <w:r w:rsidRPr="00F24EF7">
        <w:rPr>
          <w:rFonts w:eastAsia="Arial" w:cs="Arial"/>
          <w:color w:val="000000" w:themeColor="text1"/>
          <w:sz w:val="24"/>
        </w:rPr>
        <w:t>O Aceite da Nota de Empenho ou do instrumento equivalente, emitida à empresa adjudicada, implica no reconhecimento de que:</w:t>
      </w:r>
    </w:p>
    <w:p w14:paraId="67F92C87" w14:textId="531EA627" w:rsidR="00B6213C" w:rsidRPr="00F24EF7" w:rsidRDefault="00BA50D7" w:rsidP="00B70673">
      <w:pPr>
        <w:numPr>
          <w:ilvl w:val="2"/>
          <w:numId w:val="1"/>
        </w:numPr>
        <w:spacing w:before="120" w:after="120" w:line="276" w:lineRule="auto"/>
        <w:jc w:val="both"/>
        <w:rPr>
          <w:rFonts w:eastAsia="Arial" w:cs="Arial"/>
          <w:color w:val="000000" w:themeColor="text1"/>
          <w:sz w:val="24"/>
        </w:rPr>
      </w:pPr>
      <w:proofErr w:type="gramStart"/>
      <w:r w:rsidRPr="00F24EF7">
        <w:rPr>
          <w:rFonts w:eastAsia="Arial" w:cs="Arial"/>
          <w:color w:val="000000" w:themeColor="text1"/>
          <w:sz w:val="24"/>
        </w:rPr>
        <w:t>a</w:t>
      </w:r>
      <w:proofErr w:type="gramEnd"/>
      <w:r w:rsidRPr="00F24EF7">
        <w:rPr>
          <w:rFonts w:eastAsia="Arial" w:cs="Arial"/>
          <w:color w:val="000000" w:themeColor="text1"/>
          <w:sz w:val="24"/>
        </w:rPr>
        <w:t xml:space="preserve"> </w:t>
      </w:r>
      <w:r w:rsidR="00B6213C" w:rsidRPr="00F24EF7">
        <w:rPr>
          <w:rFonts w:eastAsia="Arial" w:cs="Arial"/>
          <w:color w:val="000000" w:themeColor="text1"/>
          <w:sz w:val="24"/>
        </w:rPr>
        <w:t xml:space="preserve">referida Nota está substituindo o contrato, aplicando-se à relação de negócios ali estabelecida as disposições da Lei nº </w:t>
      </w:r>
      <w:r w:rsidR="00F86716" w:rsidRPr="00F24EF7">
        <w:rPr>
          <w:rFonts w:eastAsia="Arial" w:cs="Arial"/>
          <w:color w:val="000000" w:themeColor="text1"/>
          <w:sz w:val="24"/>
        </w:rPr>
        <w:t>14.133, de 2021</w:t>
      </w:r>
      <w:r w:rsidR="00B6213C" w:rsidRPr="00F24EF7">
        <w:rPr>
          <w:rFonts w:eastAsia="Arial" w:cs="Arial"/>
          <w:color w:val="000000" w:themeColor="text1"/>
          <w:sz w:val="24"/>
        </w:rPr>
        <w:t>;</w:t>
      </w:r>
    </w:p>
    <w:p w14:paraId="5D2E32E6" w14:textId="1A8A87DB" w:rsidR="00B6213C" w:rsidRPr="00F24EF7" w:rsidRDefault="00B6213C" w:rsidP="00B70673">
      <w:pPr>
        <w:numPr>
          <w:ilvl w:val="2"/>
          <w:numId w:val="1"/>
        </w:numPr>
        <w:spacing w:before="120" w:after="120" w:line="276" w:lineRule="auto"/>
        <w:jc w:val="both"/>
        <w:rPr>
          <w:rFonts w:eastAsia="Arial" w:cs="Arial"/>
          <w:color w:val="000000" w:themeColor="text1"/>
          <w:sz w:val="24"/>
        </w:rPr>
      </w:pPr>
      <w:proofErr w:type="gramStart"/>
      <w:r w:rsidRPr="00F24EF7">
        <w:rPr>
          <w:rFonts w:eastAsia="Arial" w:cs="Arial"/>
          <w:color w:val="000000" w:themeColor="text1"/>
          <w:sz w:val="24"/>
        </w:rPr>
        <w:t>a</w:t>
      </w:r>
      <w:proofErr w:type="gramEnd"/>
      <w:r w:rsidRPr="00F24EF7">
        <w:rPr>
          <w:rFonts w:eastAsia="Arial" w:cs="Arial"/>
          <w:color w:val="000000" w:themeColor="text1"/>
          <w:sz w:val="24"/>
        </w:rPr>
        <w:t xml:space="preserve"> contratada se vincula à sua proposta e às previsões contidas no </w:t>
      </w:r>
      <w:r w:rsidR="00313FBD" w:rsidRPr="00F24EF7">
        <w:rPr>
          <w:rFonts w:eastAsia="Arial" w:cs="Arial"/>
          <w:color w:val="000000" w:themeColor="text1"/>
          <w:sz w:val="24"/>
        </w:rPr>
        <w:t>Aviso</w:t>
      </w:r>
      <w:r w:rsidR="00AC5DDF" w:rsidRPr="00F24EF7">
        <w:rPr>
          <w:rFonts w:eastAsia="Arial" w:cs="Arial"/>
          <w:color w:val="000000" w:themeColor="text1"/>
          <w:sz w:val="24"/>
        </w:rPr>
        <w:t xml:space="preserve"> de Contratação Direta</w:t>
      </w:r>
      <w:r w:rsidRPr="00F24EF7">
        <w:rPr>
          <w:rFonts w:eastAsia="Arial" w:cs="Arial"/>
          <w:color w:val="000000" w:themeColor="text1"/>
          <w:sz w:val="24"/>
        </w:rPr>
        <w:t xml:space="preserve"> e seus anexos;</w:t>
      </w:r>
    </w:p>
    <w:p w14:paraId="5063850F" w14:textId="1DA90802" w:rsidR="00B6213C" w:rsidRPr="00F24EF7" w:rsidRDefault="00B6213C" w:rsidP="00B70673">
      <w:pPr>
        <w:numPr>
          <w:ilvl w:val="2"/>
          <w:numId w:val="1"/>
        </w:numPr>
        <w:spacing w:before="120" w:after="120" w:line="276" w:lineRule="auto"/>
        <w:jc w:val="both"/>
        <w:rPr>
          <w:rFonts w:eastAsia="Arial" w:cs="Arial"/>
          <w:i/>
          <w:color w:val="FF0000"/>
          <w:sz w:val="24"/>
        </w:rPr>
      </w:pPr>
      <w:proofErr w:type="gramStart"/>
      <w:r w:rsidRPr="00F24EF7">
        <w:rPr>
          <w:rFonts w:eastAsia="Arial" w:cs="Arial"/>
          <w:color w:val="000000" w:themeColor="text1"/>
          <w:sz w:val="24"/>
        </w:rPr>
        <w:t>a</w:t>
      </w:r>
      <w:proofErr w:type="gramEnd"/>
      <w:r w:rsidRPr="00F24EF7">
        <w:rPr>
          <w:rFonts w:eastAsia="Arial" w:cs="Arial"/>
          <w:color w:val="000000" w:themeColor="text1"/>
          <w:sz w:val="24"/>
        </w:rPr>
        <w:t xml:space="preserve"> contratada reconhece que as hipóteses de rescisão são aquelas previstas nos artigos </w:t>
      </w:r>
      <w:r w:rsidR="00B40D4A" w:rsidRPr="00F24EF7">
        <w:rPr>
          <w:rFonts w:eastAsia="Arial" w:cs="Arial"/>
          <w:color w:val="000000" w:themeColor="text1"/>
          <w:sz w:val="24"/>
        </w:rPr>
        <w:t>137</w:t>
      </w:r>
      <w:r w:rsidRPr="00F24EF7">
        <w:rPr>
          <w:rFonts w:eastAsia="Arial" w:cs="Arial"/>
          <w:color w:val="000000" w:themeColor="text1"/>
          <w:sz w:val="24"/>
        </w:rPr>
        <w:t xml:space="preserve"> e </w:t>
      </w:r>
      <w:r w:rsidR="00B40D4A" w:rsidRPr="00F24EF7">
        <w:rPr>
          <w:rFonts w:eastAsia="Arial" w:cs="Arial"/>
          <w:color w:val="000000" w:themeColor="text1"/>
          <w:sz w:val="24"/>
        </w:rPr>
        <w:t>13</w:t>
      </w:r>
      <w:r w:rsidRPr="00F24EF7">
        <w:rPr>
          <w:rFonts w:eastAsia="Arial" w:cs="Arial"/>
          <w:color w:val="000000" w:themeColor="text1"/>
          <w:sz w:val="24"/>
        </w:rPr>
        <w:t xml:space="preserve">8 da Lei nº </w:t>
      </w:r>
      <w:r w:rsidR="00B40D4A" w:rsidRPr="00F24EF7">
        <w:rPr>
          <w:rFonts w:eastAsia="Arial" w:cs="Arial"/>
          <w:color w:val="000000" w:themeColor="text1"/>
          <w:sz w:val="24"/>
        </w:rPr>
        <w:t xml:space="preserve">14.133/21 </w:t>
      </w:r>
      <w:r w:rsidRPr="00F24EF7">
        <w:rPr>
          <w:rFonts w:eastAsia="Arial" w:cs="Arial"/>
          <w:color w:val="000000" w:themeColor="text1"/>
          <w:sz w:val="24"/>
        </w:rPr>
        <w:t xml:space="preserve">e reconhece os direitos da Administração previstos nos artigos </w:t>
      </w:r>
      <w:r w:rsidR="00B40D4A" w:rsidRPr="00F24EF7">
        <w:rPr>
          <w:rFonts w:eastAsia="Arial" w:cs="Arial"/>
          <w:color w:val="000000" w:themeColor="text1"/>
          <w:sz w:val="24"/>
        </w:rPr>
        <w:t xml:space="preserve">137 </w:t>
      </w:r>
      <w:r w:rsidR="000E19AC" w:rsidRPr="00F24EF7">
        <w:rPr>
          <w:rFonts w:eastAsia="Arial" w:cs="Arial"/>
          <w:color w:val="000000" w:themeColor="text1"/>
          <w:sz w:val="24"/>
        </w:rPr>
        <w:t>a</w:t>
      </w:r>
      <w:r w:rsidR="00B40D4A" w:rsidRPr="00F24EF7">
        <w:rPr>
          <w:rFonts w:eastAsia="Arial" w:cs="Arial"/>
          <w:color w:val="000000" w:themeColor="text1"/>
          <w:sz w:val="24"/>
        </w:rPr>
        <w:t xml:space="preserve"> 139 </w:t>
      </w:r>
      <w:r w:rsidRPr="00F24EF7">
        <w:rPr>
          <w:rFonts w:eastAsia="Arial" w:cs="Arial"/>
          <w:color w:val="000000" w:themeColor="text1"/>
          <w:sz w:val="24"/>
        </w:rPr>
        <w:t>da mesma Lei.</w:t>
      </w:r>
    </w:p>
    <w:p w14:paraId="14F472AF" w14:textId="053990DE" w:rsidR="00B6213C" w:rsidRPr="00F24EF7" w:rsidRDefault="00631D52" w:rsidP="003D0DF9">
      <w:pPr>
        <w:numPr>
          <w:ilvl w:val="1"/>
          <w:numId w:val="1"/>
        </w:numPr>
        <w:spacing w:before="120" w:after="120" w:line="276" w:lineRule="auto"/>
        <w:jc w:val="both"/>
        <w:rPr>
          <w:rFonts w:eastAsia="Arial" w:cs="Arial"/>
          <w:color w:val="000000"/>
          <w:sz w:val="24"/>
        </w:rPr>
      </w:pPr>
      <w:r>
        <w:rPr>
          <w:rFonts w:cs="Arial"/>
          <w:sz w:val="24"/>
        </w:rPr>
        <w:t xml:space="preserve">Os </w:t>
      </w:r>
      <w:r w:rsidR="0088103A">
        <w:rPr>
          <w:rFonts w:cs="Arial"/>
          <w:sz w:val="24"/>
        </w:rPr>
        <w:t>produtos deverão ser entregues, no prazo máximo e improrrogável de 30 (trinta) dias corridos, contados da data do recebimento da nota de empenho acompanhada da ordem de fornecimento</w:t>
      </w:r>
      <w:r>
        <w:rPr>
          <w:rFonts w:cs="Arial"/>
          <w:sz w:val="24"/>
        </w:rPr>
        <w:t>.</w:t>
      </w:r>
    </w:p>
    <w:p w14:paraId="678A2926" w14:textId="47D6370D" w:rsidR="00082366" w:rsidRPr="00F24EF7" w:rsidRDefault="00B6213C" w:rsidP="00082366">
      <w:pPr>
        <w:numPr>
          <w:ilvl w:val="1"/>
          <w:numId w:val="1"/>
        </w:numPr>
        <w:spacing w:before="120" w:after="120" w:line="276" w:lineRule="auto"/>
        <w:ind w:left="425" w:firstLine="0"/>
        <w:jc w:val="both"/>
        <w:rPr>
          <w:rFonts w:eastAsia="Arial" w:cs="Arial"/>
          <w:color w:val="000000"/>
          <w:sz w:val="24"/>
        </w:rPr>
      </w:pPr>
      <w:r w:rsidRPr="00F24EF7">
        <w:rPr>
          <w:rFonts w:cs="Arial"/>
          <w:color w:val="000000"/>
          <w:sz w:val="24"/>
        </w:rPr>
        <w:t xml:space="preserve">Na assinatura do contrato </w:t>
      </w:r>
      <w:r w:rsidR="00FA4D46" w:rsidRPr="00F24EF7">
        <w:rPr>
          <w:rFonts w:cs="Arial"/>
          <w:color w:val="000000"/>
          <w:sz w:val="24"/>
        </w:rPr>
        <w:t xml:space="preserve">ou do instrumento equivalente </w:t>
      </w:r>
      <w:r w:rsidRPr="00F24EF7">
        <w:rPr>
          <w:rFonts w:cs="Arial"/>
          <w:color w:val="000000"/>
          <w:sz w:val="24"/>
        </w:rPr>
        <w:t xml:space="preserve">será exigida a comprovação das condições de habilitação </w:t>
      </w:r>
      <w:r w:rsidR="00FA4D46" w:rsidRPr="00F24EF7">
        <w:rPr>
          <w:rFonts w:cs="Arial"/>
          <w:color w:val="000000"/>
          <w:sz w:val="24"/>
        </w:rPr>
        <w:t xml:space="preserve">e contratação </w:t>
      </w:r>
      <w:r w:rsidRPr="00F24EF7">
        <w:rPr>
          <w:rFonts w:cs="Arial"/>
          <w:color w:val="000000"/>
          <w:sz w:val="24"/>
        </w:rPr>
        <w:t>consignadas n</w:t>
      </w:r>
      <w:r w:rsidR="00FA4D46" w:rsidRPr="00F24EF7">
        <w:rPr>
          <w:rFonts w:cs="Arial"/>
          <w:color w:val="000000"/>
          <w:sz w:val="24"/>
        </w:rPr>
        <w:t>este</w:t>
      </w:r>
      <w:r w:rsidRPr="00F24EF7">
        <w:rPr>
          <w:rFonts w:cs="Arial"/>
          <w:color w:val="000000"/>
          <w:sz w:val="24"/>
        </w:rPr>
        <w:t xml:space="preserve"> </w:t>
      </w:r>
      <w:r w:rsidR="00FA4D46" w:rsidRPr="00F24EF7">
        <w:rPr>
          <w:rFonts w:cs="Arial"/>
          <w:color w:val="000000"/>
          <w:sz w:val="24"/>
        </w:rPr>
        <w:t>aviso</w:t>
      </w:r>
      <w:r w:rsidRPr="00F24EF7">
        <w:rPr>
          <w:rFonts w:cs="Arial"/>
          <w:color w:val="000000"/>
          <w:sz w:val="24"/>
        </w:rPr>
        <w:t xml:space="preserve">, que deverão ser mantidas pelo </w:t>
      </w:r>
      <w:r w:rsidR="00A22FA7" w:rsidRPr="00F24EF7">
        <w:rPr>
          <w:rFonts w:cs="Arial"/>
          <w:color w:val="000000"/>
          <w:sz w:val="24"/>
        </w:rPr>
        <w:t>fornecedor</w:t>
      </w:r>
      <w:r w:rsidRPr="00F24EF7">
        <w:rPr>
          <w:rFonts w:cs="Arial"/>
          <w:color w:val="000000"/>
          <w:sz w:val="24"/>
        </w:rPr>
        <w:t xml:space="preserve"> durante a vigência do contrato.</w:t>
      </w:r>
    </w:p>
    <w:p w14:paraId="35418690" w14:textId="04052C3A" w:rsidR="009A3E0F" w:rsidRPr="00F24EF7" w:rsidRDefault="009A3E0F" w:rsidP="00E64C9A">
      <w:pPr>
        <w:pStyle w:val="Ttulo1"/>
        <w:numPr>
          <w:ilvl w:val="0"/>
          <w:numId w:val="1"/>
        </w:numPr>
        <w:rPr>
          <w:rFonts w:ascii="Arial" w:hAnsi="Arial" w:cs="Arial"/>
          <w:b/>
          <w:color w:val="auto"/>
          <w:sz w:val="24"/>
          <w:szCs w:val="24"/>
        </w:rPr>
      </w:pPr>
      <w:bookmarkStart w:id="9" w:name="_Toc104906825"/>
      <w:r w:rsidRPr="00F24EF7">
        <w:rPr>
          <w:rFonts w:ascii="Arial" w:hAnsi="Arial" w:cs="Arial"/>
          <w:b/>
          <w:color w:val="auto"/>
          <w:sz w:val="24"/>
          <w:szCs w:val="24"/>
        </w:rPr>
        <w:t>SANÇÕES</w:t>
      </w:r>
      <w:bookmarkEnd w:id="9"/>
    </w:p>
    <w:p w14:paraId="1A54EBB1" w14:textId="7F5CC49B" w:rsidR="00196F9E" w:rsidRPr="00F24EF7" w:rsidRDefault="00196F9E" w:rsidP="00FD58F5">
      <w:pPr>
        <w:numPr>
          <w:ilvl w:val="1"/>
          <w:numId w:val="1"/>
        </w:numPr>
        <w:spacing w:before="120" w:after="120" w:line="276" w:lineRule="auto"/>
        <w:ind w:left="857"/>
        <w:jc w:val="both"/>
        <w:rPr>
          <w:rFonts w:cs="Arial"/>
          <w:b/>
          <w:sz w:val="24"/>
        </w:rPr>
      </w:pPr>
      <w:r w:rsidRPr="00F24EF7">
        <w:rPr>
          <w:rFonts w:cs="Arial"/>
          <w:sz w:val="24"/>
        </w:rPr>
        <w:t xml:space="preserve">Comete infração administrativa o </w:t>
      </w:r>
      <w:r w:rsidR="00D173A9" w:rsidRPr="00F24EF7">
        <w:rPr>
          <w:rFonts w:cs="Arial"/>
          <w:sz w:val="24"/>
        </w:rPr>
        <w:t xml:space="preserve">fornecedor </w:t>
      </w:r>
      <w:r w:rsidRPr="00F24EF7">
        <w:rPr>
          <w:rFonts w:cs="Arial"/>
          <w:sz w:val="24"/>
        </w:rPr>
        <w:t>que</w:t>
      </w:r>
      <w:r w:rsidR="005D4A74" w:rsidRPr="00F24EF7">
        <w:rPr>
          <w:rFonts w:cs="Arial"/>
          <w:sz w:val="24"/>
        </w:rPr>
        <w:t xml:space="preserve"> cometer quaisquer das infrações previstas no art. 155 da Lei nº 14.133, de 2021</w:t>
      </w:r>
      <w:r w:rsidR="00B70673" w:rsidRPr="00F24EF7">
        <w:rPr>
          <w:rFonts w:cs="Arial"/>
          <w:sz w:val="24"/>
        </w:rPr>
        <w:t>, quais sejam</w:t>
      </w:r>
      <w:r w:rsidRPr="00F24EF7">
        <w:rPr>
          <w:rFonts w:cs="Arial"/>
          <w:sz w:val="24"/>
        </w:rPr>
        <w:t xml:space="preserve">: </w:t>
      </w:r>
    </w:p>
    <w:p w14:paraId="16BAB34B" w14:textId="1ABB8093" w:rsidR="00B70673" w:rsidRPr="00F24EF7" w:rsidRDefault="00B70673" w:rsidP="00B70673">
      <w:pPr>
        <w:numPr>
          <w:ilvl w:val="2"/>
          <w:numId w:val="1"/>
        </w:numPr>
        <w:spacing w:before="120" w:after="120" w:line="276" w:lineRule="auto"/>
        <w:jc w:val="both"/>
        <w:rPr>
          <w:rFonts w:cs="Arial"/>
          <w:sz w:val="24"/>
        </w:rPr>
      </w:pPr>
      <w:proofErr w:type="gramStart"/>
      <w:r w:rsidRPr="00F24EF7">
        <w:rPr>
          <w:rFonts w:cs="Arial"/>
          <w:color w:val="000000"/>
          <w:sz w:val="24"/>
        </w:rPr>
        <w:t>dar</w:t>
      </w:r>
      <w:proofErr w:type="gramEnd"/>
      <w:r w:rsidRPr="00F24EF7">
        <w:rPr>
          <w:rFonts w:cs="Arial"/>
          <w:color w:val="000000"/>
          <w:sz w:val="24"/>
        </w:rPr>
        <w:t xml:space="preserve"> causa à inexecução parcial do contrato</w:t>
      </w:r>
      <w:r w:rsidRPr="00F24EF7">
        <w:rPr>
          <w:rFonts w:cs="Arial"/>
          <w:sz w:val="24"/>
        </w:rPr>
        <w:t>;</w:t>
      </w:r>
    </w:p>
    <w:p w14:paraId="2640540E" w14:textId="58580C47" w:rsidR="00B70673" w:rsidRPr="00F24EF7" w:rsidRDefault="00B70673" w:rsidP="00B70673">
      <w:pPr>
        <w:numPr>
          <w:ilvl w:val="2"/>
          <w:numId w:val="1"/>
        </w:numPr>
        <w:spacing w:before="120" w:after="120" w:line="276" w:lineRule="auto"/>
        <w:jc w:val="both"/>
        <w:rPr>
          <w:rFonts w:cs="Arial"/>
          <w:sz w:val="24"/>
        </w:rPr>
      </w:pPr>
      <w:proofErr w:type="gramStart"/>
      <w:r w:rsidRPr="00F24EF7">
        <w:rPr>
          <w:rFonts w:cs="Arial"/>
          <w:color w:val="000000"/>
          <w:sz w:val="24"/>
        </w:rPr>
        <w:t>dar</w:t>
      </w:r>
      <w:proofErr w:type="gramEnd"/>
      <w:r w:rsidRPr="00F24EF7">
        <w:rPr>
          <w:rFonts w:cs="Arial"/>
          <w:color w:val="000000"/>
          <w:sz w:val="24"/>
        </w:rPr>
        <w:t xml:space="preserve"> causa à inexecução parcial do contrato que cause grave dano à Administração, ao funcionamento dos serviços públicos ou ao interesse coletivo;</w:t>
      </w:r>
    </w:p>
    <w:p w14:paraId="44DBD62F" w14:textId="2FD1B759" w:rsidR="00B70673" w:rsidRPr="00F24EF7" w:rsidRDefault="00B70673" w:rsidP="00B70673">
      <w:pPr>
        <w:numPr>
          <w:ilvl w:val="2"/>
          <w:numId w:val="1"/>
        </w:numPr>
        <w:spacing w:before="120" w:after="120" w:line="276" w:lineRule="auto"/>
        <w:jc w:val="both"/>
        <w:rPr>
          <w:rFonts w:cs="Arial"/>
          <w:sz w:val="24"/>
        </w:rPr>
      </w:pPr>
      <w:proofErr w:type="gramStart"/>
      <w:r w:rsidRPr="00F24EF7">
        <w:rPr>
          <w:rFonts w:cs="Arial"/>
          <w:color w:val="000000"/>
          <w:sz w:val="24"/>
        </w:rPr>
        <w:t>dar</w:t>
      </w:r>
      <w:proofErr w:type="gramEnd"/>
      <w:r w:rsidRPr="00F24EF7">
        <w:rPr>
          <w:rFonts w:cs="Arial"/>
          <w:color w:val="000000"/>
          <w:sz w:val="24"/>
        </w:rPr>
        <w:t xml:space="preserve"> causa à inexecução total do contrato;</w:t>
      </w:r>
    </w:p>
    <w:p w14:paraId="2C1F9F51" w14:textId="5C627D1D" w:rsidR="00196F9E" w:rsidRPr="00F24EF7" w:rsidRDefault="00FB7039" w:rsidP="00B70673">
      <w:pPr>
        <w:numPr>
          <w:ilvl w:val="2"/>
          <w:numId w:val="1"/>
        </w:numPr>
        <w:spacing w:before="120" w:after="120" w:line="276" w:lineRule="auto"/>
        <w:jc w:val="both"/>
        <w:rPr>
          <w:rFonts w:cs="Arial"/>
          <w:sz w:val="24"/>
        </w:rPr>
      </w:pPr>
      <w:proofErr w:type="gramStart"/>
      <w:r w:rsidRPr="00F24EF7">
        <w:rPr>
          <w:rFonts w:cs="Arial"/>
          <w:color w:val="000000"/>
          <w:sz w:val="24"/>
        </w:rPr>
        <w:t>deixar</w:t>
      </w:r>
      <w:proofErr w:type="gramEnd"/>
      <w:r w:rsidRPr="00F24EF7">
        <w:rPr>
          <w:rFonts w:cs="Arial"/>
          <w:color w:val="000000"/>
          <w:sz w:val="24"/>
        </w:rPr>
        <w:t xml:space="preserve"> de entregar a documentação exigida para o certame;</w:t>
      </w:r>
    </w:p>
    <w:p w14:paraId="59864DFF" w14:textId="74227AA3" w:rsidR="00FB7039" w:rsidRPr="00F24EF7" w:rsidRDefault="00FB7039" w:rsidP="00B70673">
      <w:pPr>
        <w:numPr>
          <w:ilvl w:val="2"/>
          <w:numId w:val="1"/>
        </w:numPr>
        <w:spacing w:before="120" w:after="120" w:line="276" w:lineRule="auto"/>
        <w:jc w:val="both"/>
        <w:rPr>
          <w:rFonts w:cs="Arial"/>
          <w:sz w:val="24"/>
        </w:rPr>
      </w:pPr>
      <w:proofErr w:type="gramStart"/>
      <w:r w:rsidRPr="00F24EF7">
        <w:rPr>
          <w:rFonts w:cs="Arial"/>
          <w:color w:val="000000"/>
          <w:sz w:val="24"/>
        </w:rPr>
        <w:t>não</w:t>
      </w:r>
      <w:proofErr w:type="gramEnd"/>
      <w:r w:rsidRPr="00F24EF7">
        <w:rPr>
          <w:rFonts w:cs="Arial"/>
          <w:color w:val="000000"/>
          <w:sz w:val="24"/>
        </w:rPr>
        <w:t xml:space="preserve"> manter a proposta, salvo em decorrência de fato superveniente devidamente justificado;</w:t>
      </w:r>
    </w:p>
    <w:p w14:paraId="69C7C137" w14:textId="1B467719" w:rsidR="00FB7039" w:rsidRPr="00F24EF7" w:rsidRDefault="007636F6" w:rsidP="00B70673">
      <w:pPr>
        <w:numPr>
          <w:ilvl w:val="2"/>
          <w:numId w:val="1"/>
        </w:numPr>
        <w:spacing w:before="120" w:after="120" w:line="276" w:lineRule="auto"/>
        <w:jc w:val="both"/>
        <w:rPr>
          <w:rFonts w:cs="Arial"/>
          <w:sz w:val="24"/>
        </w:rPr>
      </w:pPr>
      <w:proofErr w:type="gramStart"/>
      <w:r w:rsidRPr="00F24EF7">
        <w:rPr>
          <w:rFonts w:cs="Arial"/>
          <w:color w:val="000000"/>
          <w:sz w:val="24"/>
        </w:rPr>
        <w:t>não</w:t>
      </w:r>
      <w:proofErr w:type="gramEnd"/>
      <w:r w:rsidRPr="00F24EF7">
        <w:rPr>
          <w:rFonts w:cs="Arial"/>
          <w:color w:val="000000"/>
          <w:sz w:val="24"/>
        </w:rPr>
        <w:t xml:space="preserve"> celebrar o contrato ou não entregar a documentação exigida para a contratação, quando convocado dentro do prazo de validade de sua proposta;</w:t>
      </w:r>
    </w:p>
    <w:p w14:paraId="7953B14D" w14:textId="6632BB2E" w:rsidR="00F710B7" w:rsidRPr="00F24EF7" w:rsidRDefault="00F710B7" w:rsidP="00B70673">
      <w:pPr>
        <w:numPr>
          <w:ilvl w:val="2"/>
          <w:numId w:val="1"/>
        </w:numPr>
        <w:spacing w:before="120" w:after="120" w:line="276" w:lineRule="auto"/>
        <w:jc w:val="both"/>
        <w:rPr>
          <w:rFonts w:cs="Arial"/>
          <w:sz w:val="24"/>
        </w:rPr>
      </w:pPr>
      <w:r w:rsidRPr="00F24EF7">
        <w:rPr>
          <w:rFonts w:cs="Arial"/>
          <w:color w:val="000000"/>
          <w:sz w:val="24"/>
        </w:rPr>
        <w:t> </w:t>
      </w:r>
      <w:proofErr w:type="gramStart"/>
      <w:r w:rsidRPr="00F24EF7">
        <w:rPr>
          <w:rFonts w:cs="Arial"/>
          <w:color w:val="000000"/>
          <w:sz w:val="24"/>
        </w:rPr>
        <w:t>ensejar</w:t>
      </w:r>
      <w:proofErr w:type="gramEnd"/>
      <w:r w:rsidRPr="00F24EF7">
        <w:rPr>
          <w:rFonts w:cs="Arial"/>
          <w:color w:val="000000"/>
          <w:sz w:val="24"/>
        </w:rPr>
        <w:t xml:space="preserve"> o retardamento da execução ou da entrega do objeto da licitação sem motivo justificado;</w:t>
      </w:r>
    </w:p>
    <w:p w14:paraId="4A2C35CC" w14:textId="39E398DB" w:rsidR="007636F6" w:rsidRPr="00F24EF7" w:rsidRDefault="007636F6" w:rsidP="00B70673">
      <w:pPr>
        <w:numPr>
          <w:ilvl w:val="2"/>
          <w:numId w:val="1"/>
        </w:numPr>
        <w:spacing w:before="120" w:after="120" w:line="276" w:lineRule="auto"/>
        <w:jc w:val="both"/>
        <w:rPr>
          <w:rFonts w:cs="Arial"/>
          <w:sz w:val="24"/>
        </w:rPr>
      </w:pPr>
      <w:proofErr w:type="gramStart"/>
      <w:r w:rsidRPr="00F24EF7">
        <w:rPr>
          <w:rFonts w:cs="Arial"/>
          <w:color w:val="000000"/>
          <w:sz w:val="24"/>
        </w:rPr>
        <w:t>apresentar</w:t>
      </w:r>
      <w:proofErr w:type="gramEnd"/>
      <w:r w:rsidRPr="00F24EF7">
        <w:rPr>
          <w:rFonts w:cs="Arial"/>
          <w:color w:val="000000"/>
          <w:sz w:val="24"/>
        </w:rPr>
        <w:t xml:space="preserve"> declaração ou documentação falsa exigida para o certame ou prestar declaração falsa durante a </w:t>
      </w:r>
      <w:r w:rsidR="000C7F26" w:rsidRPr="00F24EF7">
        <w:rPr>
          <w:rFonts w:cs="Arial"/>
          <w:color w:val="000000"/>
          <w:sz w:val="24"/>
        </w:rPr>
        <w:t>dispensa eletrônica</w:t>
      </w:r>
      <w:r w:rsidR="00F710B7" w:rsidRPr="00F24EF7">
        <w:rPr>
          <w:rFonts w:cs="Arial"/>
          <w:color w:val="000000"/>
          <w:sz w:val="24"/>
        </w:rPr>
        <w:t xml:space="preserve"> ou a execução do contrato</w:t>
      </w:r>
      <w:r w:rsidRPr="00F24EF7">
        <w:rPr>
          <w:rFonts w:cs="Arial"/>
          <w:color w:val="000000"/>
          <w:sz w:val="24"/>
        </w:rPr>
        <w:t>;</w:t>
      </w:r>
    </w:p>
    <w:p w14:paraId="5CC50E3D" w14:textId="5A5716FC" w:rsidR="00B70673" w:rsidRPr="00F24EF7" w:rsidRDefault="00F710B7" w:rsidP="00B70673">
      <w:pPr>
        <w:numPr>
          <w:ilvl w:val="2"/>
          <w:numId w:val="1"/>
        </w:numPr>
        <w:spacing w:before="120" w:after="120" w:line="276" w:lineRule="auto"/>
        <w:jc w:val="both"/>
        <w:rPr>
          <w:rFonts w:cs="Arial"/>
          <w:sz w:val="24"/>
        </w:rPr>
      </w:pPr>
      <w:proofErr w:type="gramStart"/>
      <w:r w:rsidRPr="00F24EF7">
        <w:rPr>
          <w:rFonts w:cs="Arial"/>
          <w:color w:val="000000"/>
          <w:sz w:val="24"/>
        </w:rPr>
        <w:t>fraudar</w:t>
      </w:r>
      <w:proofErr w:type="gramEnd"/>
      <w:r w:rsidRPr="00F24EF7">
        <w:rPr>
          <w:rFonts w:cs="Arial"/>
          <w:color w:val="000000"/>
          <w:sz w:val="24"/>
        </w:rPr>
        <w:t xml:space="preserve"> a dispensa eletrônica ou </w:t>
      </w:r>
      <w:r w:rsidR="00B70673" w:rsidRPr="00F24EF7">
        <w:rPr>
          <w:rFonts w:cs="Arial"/>
          <w:color w:val="000000"/>
          <w:sz w:val="24"/>
        </w:rPr>
        <w:t>praticar ato fraudulento na execução do contrato</w:t>
      </w:r>
      <w:r w:rsidRPr="00F24EF7">
        <w:rPr>
          <w:rFonts w:cs="Arial"/>
          <w:color w:val="000000"/>
          <w:sz w:val="24"/>
        </w:rPr>
        <w:t>;</w:t>
      </w:r>
    </w:p>
    <w:p w14:paraId="5A7ABB13" w14:textId="5C1A5723" w:rsidR="007636F6" w:rsidRPr="009A1662" w:rsidRDefault="00D71239" w:rsidP="00B70673">
      <w:pPr>
        <w:numPr>
          <w:ilvl w:val="2"/>
          <w:numId w:val="1"/>
        </w:numPr>
        <w:spacing w:before="120" w:after="120" w:line="276" w:lineRule="auto"/>
        <w:jc w:val="both"/>
        <w:rPr>
          <w:rFonts w:cs="Arial"/>
          <w:color w:val="000000"/>
          <w:sz w:val="24"/>
        </w:rPr>
      </w:pPr>
      <w:r w:rsidRPr="00F24EF7">
        <w:rPr>
          <w:rFonts w:cs="Arial"/>
          <w:color w:val="000000"/>
          <w:sz w:val="24"/>
        </w:rPr>
        <w:t> </w:t>
      </w:r>
      <w:proofErr w:type="gramStart"/>
      <w:r w:rsidRPr="00F24EF7">
        <w:rPr>
          <w:rFonts w:cs="Arial"/>
          <w:color w:val="000000"/>
          <w:sz w:val="24"/>
        </w:rPr>
        <w:t>comportar</w:t>
      </w:r>
      <w:proofErr w:type="gramEnd"/>
      <w:r w:rsidRPr="00F24EF7">
        <w:rPr>
          <w:rFonts w:cs="Arial"/>
          <w:color w:val="000000"/>
          <w:sz w:val="24"/>
        </w:rPr>
        <w:t>-se de modo inidôneo ou cometer fraude de qualquer natureza</w:t>
      </w:r>
      <w:r w:rsidR="000C7F26" w:rsidRPr="00F24EF7">
        <w:rPr>
          <w:rFonts w:cs="Arial"/>
          <w:color w:val="000000"/>
          <w:sz w:val="24"/>
        </w:rPr>
        <w:t>;</w:t>
      </w:r>
    </w:p>
    <w:p w14:paraId="798DB43A" w14:textId="296EA0B9" w:rsidR="00254C6B" w:rsidRPr="00F24EF7" w:rsidRDefault="00254C6B" w:rsidP="00B70673">
      <w:pPr>
        <w:pStyle w:val="PargrafodaLista"/>
        <w:numPr>
          <w:ilvl w:val="3"/>
          <w:numId w:val="1"/>
        </w:numPr>
        <w:spacing w:before="120" w:after="120" w:line="276" w:lineRule="auto"/>
        <w:jc w:val="both"/>
        <w:rPr>
          <w:rFonts w:cs="Arial"/>
          <w:sz w:val="24"/>
        </w:rPr>
      </w:pPr>
      <w:r w:rsidRPr="00F24EF7">
        <w:rPr>
          <w:rFonts w:cs="Arial"/>
          <w:sz w:val="24"/>
        </w:rPr>
        <w:t xml:space="preserve">Considera-se comportamento inidôneo, entre outros, a declaração falsa quanto às condições de participação, quanto ao enquadramento como ME/EPP ou o conluio entre os </w:t>
      </w:r>
      <w:r w:rsidR="009E584F" w:rsidRPr="00F24EF7">
        <w:rPr>
          <w:rFonts w:cs="Arial"/>
          <w:sz w:val="24"/>
        </w:rPr>
        <w:t>fornecedores</w:t>
      </w:r>
      <w:r w:rsidRPr="00F24EF7">
        <w:rPr>
          <w:rFonts w:cs="Arial"/>
          <w:sz w:val="24"/>
        </w:rPr>
        <w:t xml:space="preserve">, em qualquer momento da </w:t>
      </w:r>
      <w:r w:rsidR="009E584F" w:rsidRPr="00F24EF7">
        <w:rPr>
          <w:rFonts w:cs="Arial"/>
          <w:sz w:val="24"/>
        </w:rPr>
        <w:t>dispensa</w:t>
      </w:r>
      <w:r w:rsidRPr="00F24EF7">
        <w:rPr>
          <w:rFonts w:cs="Arial"/>
          <w:sz w:val="24"/>
        </w:rPr>
        <w:t>, mesmo após o encerramento da fase de lances.</w:t>
      </w:r>
    </w:p>
    <w:p w14:paraId="7220CCC8" w14:textId="26FD4B3D" w:rsidR="000C7F26" w:rsidRPr="00F24EF7" w:rsidRDefault="00D71239" w:rsidP="00B70673">
      <w:pPr>
        <w:numPr>
          <w:ilvl w:val="2"/>
          <w:numId w:val="1"/>
        </w:numPr>
        <w:spacing w:before="120" w:after="120" w:line="276" w:lineRule="auto"/>
        <w:jc w:val="both"/>
        <w:rPr>
          <w:rFonts w:cs="Arial"/>
          <w:sz w:val="24"/>
        </w:rPr>
      </w:pPr>
      <w:r w:rsidRPr="00F24EF7">
        <w:rPr>
          <w:rFonts w:cs="Arial"/>
          <w:color w:val="000000"/>
          <w:sz w:val="24"/>
        </w:rPr>
        <w:t> </w:t>
      </w:r>
      <w:proofErr w:type="gramStart"/>
      <w:r w:rsidRPr="00F24EF7">
        <w:rPr>
          <w:rFonts w:cs="Arial"/>
          <w:color w:val="000000"/>
          <w:sz w:val="24"/>
        </w:rPr>
        <w:t>praticar</w:t>
      </w:r>
      <w:proofErr w:type="gramEnd"/>
      <w:r w:rsidRPr="00F24EF7">
        <w:rPr>
          <w:rFonts w:cs="Arial"/>
          <w:color w:val="000000"/>
          <w:sz w:val="24"/>
        </w:rPr>
        <w:t xml:space="preserve"> atos ilícitos com vistas a frustrar os objetivos deste certame.</w:t>
      </w:r>
    </w:p>
    <w:p w14:paraId="5E3C1A02" w14:textId="7B6A751C" w:rsidR="00B70673" w:rsidRPr="00F24EF7" w:rsidRDefault="00B70673" w:rsidP="00B70673">
      <w:pPr>
        <w:numPr>
          <w:ilvl w:val="2"/>
          <w:numId w:val="1"/>
        </w:numPr>
        <w:spacing w:before="120" w:after="120" w:line="276" w:lineRule="auto"/>
        <w:jc w:val="both"/>
        <w:rPr>
          <w:rFonts w:cs="Arial"/>
          <w:color w:val="000000"/>
          <w:sz w:val="24"/>
        </w:rPr>
      </w:pPr>
      <w:proofErr w:type="gramStart"/>
      <w:r w:rsidRPr="00F24EF7">
        <w:rPr>
          <w:rFonts w:cs="Arial"/>
          <w:color w:val="000000"/>
          <w:sz w:val="24"/>
        </w:rPr>
        <w:t>praticar</w:t>
      </w:r>
      <w:proofErr w:type="gramEnd"/>
      <w:r w:rsidRPr="00F24EF7">
        <w:rPr>
          <w:rFonts w:cs="Arial"/>
          <w:color w:val="000000"/>
          <w:sz w:val="24"/>
        </w:rPr>
        <w:t xml:space="preserve"> ato lesivo previsto no </w:t>
      </w:r>
      <w:hyperlink r:id="rId17" w:anchor="art5" w:history="1">
        <w:r w:rsidRPr="00F24EF7">
          <w:rPr>
            <w:rFonts w:cs="Arial"/>
            <w:color w:val="000000"/>
            <w:sz w:val="24"/>
          </w:rPr>
          <w:t>art. 5º da Lei nº 12.846, de 1º de agosto de 2013.</w:t>
        </w:r>
      </w:hyperlink>
    </w:p>
    <w:p w14:paraId="155CFE0F" w14:textId="543E69D4" w:rsidR="00196F9E" w:rsidRPr="00F24EF7" w:rsidRDefault="00196F9E" w:rsidP="00B70673">
      <w:pPr>
        <w:numPr>
          <w:ilvl w:val="1"/>
          <w:numId w:val="1"/>
        </w:numPr>
        <w:spacing w:before="120" w:after="120" w:line="276" w:lineRule="auto"/>
        <w:ind w:left="425" w:firstLine="0"/>
        <w:jc w:val="both"/>
        <w:rPr>
          <w:rFonts w:cs="Arial"/>
          <w:b/>
          <w:sz w:val="24"/>
        </w:rPr>
      </w:pPr>
      <w:r w:rsidRPr="00F24EF7">
        <w:rPr>
          <w:rFonts w:cs="Arial"/>
          <w:sz w:val="24"/>
        </w:rPr>
        <w:t xml:space="preserve">O </w:t>
      </w:r>
      <w:r w:rsidR="004C5205" w:rsidRPr="00F24EF7">
        <w:rPr>
          <w:rFonts w:cs="Arial"/>
          <w:sz w:val="24"/>
        </w:rPr>
        <w:t>fornecedor</w:t>
      </w:r>
      <w:r w:rsidRPr="00F24EF7">
        <w:rPr>
          <w:rFonts w:cs="Arial"/>
          <w:sz w:val="24"/>
        </w:rPr>
        <w:t xml:space="preserve"> que cometer qualquer das infrações discriminadas nos subitens anteriores ficará sujeito, sem prejuízo da responsabilidade civil e criminal, às seguintes sanções:</w:t>
      </w:r>
    </w:p>
    <w:p w14:paraId="2B8B53AD" w14:textId="7847978E" w:rsidR="00196F9E" w:rsidRPr="00F24EF7" w:rsidRDefault="00196F9E" w:rsidP="00F710B7">
      <w:pPr>
        <w:numPr>
          <w:ilvl w:val="2"/>
          <w:numId w:val="24"/>
        </w:numPr>
        <w:spacing w:before="120" w:after="120" w:line="276" w:lineRule="auto"/>
        <w:jc w:val="both"/>
        <w:rPr>
          <w:rFonts w:cs="Arial"/>
          <w:sz w:val="24"/>
        </w:rPr>
      </w:pPr>
      <w:r w:rsidRPr="00F24EF7">
        <w:rPr>
          <w:rFonts w:cs="Arial"/>
          <w:sz w:val="24"/>
        </w:rPr>
        <w:t xml:space="preserve">Advertência </w:t>
      </w:r>
      <w:r w:rsidR="00F710B7" w:rsidRPr="00F24EF7">
        <w:rPr>
          <w:rFonts w:cs="Arial"/>
          <w:sz w:val="24"/>
        </w:rPr>
        <w:t>pela falta do subitem 8.1.1 deste Aviso de Contratação Direta, quando não se justificar a imposição de penalidade mais grave</w:t>
      </w:r>
      <w:r w:rsidRPr="00F24EF7">
        <w:rPr>
          <w:rFonts w:cs="Arial"/>
          <w:sz w:val="24"/>
        </w:rPr>
        <w:t>;</w:t>
      </w:r>
    </w:p>
    <w:p w14:paraId="1B15DF9A" w14:textId="438D933C" w:rsidR="00196F9E" w:rsidRPr="00F24EF7" w:rsidRDefault="00196F9E" w:rsidP="00B70673">
      <w:pPr>
        <w:numPr>
          <w:ilvl w:val="2"/>
          <w:numId w:val="24"/>
        </w:numPr>
        <w:spacing w:before="120" w:after="120" w:line="276" w:lineRule="auto"/>
        <w:jc w:val="both"/>
        <w:rPr>
          <w:rFonts w:cs="Arial"/>
          <w:sz w:val="24"/>
        </w:rPr>
      </w:pPr>
      <w:r w:rsidRPr="00F24EF7">
        <w:rPr>
          <w:rFonts w:cs="Arial"/>
          <w:sz w:val="24"/>
        </w:rPr>
        <w:t xml:space="preserve">Multa de </w:t>
      </w:r>
      <w:r w:rsidR="00BA50D7" w:rsidRPr="00F24EF7">
        <w:rPr>
          <w:rFonts w:cs="Arial"/>
          <w:color w:val="000000" w:themeColor="text1"/>
          <w:sz w:val="24"/>
        </w:rPr>
        <w:t>5</w:t>
      </w:r>
      <w:r w:rsidRPr="00F24EF7">
        <w:rPr>
          <w:rFonts w:cs="Arial"/>
          <w:color w:val="000000" w:themeColor="text1"/>
          <w:sz w:val="24"/>
        </w:rPr>
        <w:t>% (</w:t>
      </w:r>
      <w:r w:rsidR="00BA50D7" w:rsidRPr="00F24EF7">
        <w:rPr>
          <w:rFonts w:cs="Arial"/>
          <w:color w:val="000000" w:themeColor="text1"/>
          <w:sz w:val="24"/>
        </w:rPr>
        <w:t>cinco</w:t>
      </w:r>
      <w:r w:rsidRPr="00F24EF7">
        <w:rPr>
          <w:rFonts w:cs="Arial"/>
          <w:color w:val="000000" w:themeColor="text1"/>
          <w:sz w:val="24"/>
        </w:rPr>
        <w:t xml:space="preserve"> por cento) </w:t>
      </w:r>
      <w:r w:rsidRPr="00F24EF7">
        <w:rPr>
          <w:rFonts w:cs="Arial"/>
          <w:sz w:val="24"/>
        </w:rPr>
        <w:t xml:space="preserve">sobre o valor estimado do(s) item(s) prejudicado(s) pela conduta do </w:t>
      </w:r>
      <w:r w:rsidR="009E584F" w:rsidRPr="00F24EF7">
        <w:rPr>
          <w:rFonts w:cs="Arial"/>
          <w:sz w:val="24"/>
        </w:rPr>
        <w:t>fornecedor</w:t>
      </w:r>
      <w:r w:rsidR="00F710B7" w:rsidRPr="00F24EF7">
        <w:rPr>
          <w:rFonts w:cs="Arial"/>
          <w:sz w:val="24"/>
        </w:rPr>
        <w:t>, por qualquer das infrações dos subitens 8.1.1 a 8.1.12</w:t>
      </w:r>
      <w:r w:rsidRPr="00F24EF7">
        <w:rPr>
          <w:rFonts w:cs="Arial"/>
          <w:sz w:val="24"/>
        </w:rPr>
        <w:t>;</w:t>
      </w:r>
    </w:p>
    <w:p w14:paraId="312FE2ED" w14:textId="42AD2251" w:rsidR="00196F9E" w:rsidRPr="00F24EF7" w:rsidRDefault="002848E2" w:rsidP="00B70673">
      <w:pPr>
        <w:numPr>
          <w:ilvl w:val="2"/>
          <w:numId w:val="24"/>
        </w:numPr>
        <w:spacing w:before="120" w:after="120" w:line="276" w:lineRule="auto"/>
        <w:jc w:val="both"/>
        <w:rPr>
          <w:rFonts w:cs="Arial"/>
          <w:sz w:val="24"/>
        </w:rPr>
      </w:pPr>
      <w:r w:rsidRPr="00F24EF7">
        <w:rPr>
          <w:rFonts w:cs="Arial"/>
          <w:color w:val="000000"/>
          <w:sz w:val="24"/>
        </w:rPr>
        <w:t>Impedimento de licitar e contratar</w:t>
      </w:r>
      <w:r w:rsidR="00196F9E" w:rsidRPr="00F24EF7">
        <w:rPr>
          <w:rFonts w:cs="Arial"/>
          <w:sz w:val="24"/>
        </w:rPr>
        <w:t xml:space="preserve"> </w:t>
      </w:r>
      <w:r w:rsidR="001A5846" w:rsidRPr="00F24EF7">
        <w:rPr>
          <w:rFonts w:cs="Arial"/>
          <w:color w:val="000000"/>
          <w:sz w:val="24"/>
        </w:rPr>
        <w:t xml:space="preserve">no âmbito da Administração Pública direta e indireta do ente federativo que tiver aplicado a sanção, pelo prazo máximo de </w:t>
      </w:r>
      <w:proofErr w:type="gramStart"/>
      <w:r w:rsidR="001A5846" w:rsidRPr="00F24EF7">
        <w:rPr>
          <w:rFonts w:cs="Arial"/>
          <w:color w:val="000000"/>
          <w:sz w:val="24"/>
        </w:rPr>
        <w:t>3</w:t>
      </w:r>
      <w:proofErr w:type="gramEnd"/>
      <w:r w:rsidR="001A5846" w:rsidRPr="00F24EF7">
        <w:rPr>
          <w:rFonts w:cs="Arial"/>
          <w:color w:val="000000"/>
          <w:sz w:val="24"/>
        </w:rPr>
        <w:t xml:space="preserve"> (três) anos</w:t>
      </w:r>
      <w:r w:rsidR="00F710B7" w:rsidRPr="00F24EF7">
        <w:rPr>
          <w:rFonts w:cs="Arial"/>
          <w:color w:val="000000"/>
          <w:sz w:val="24"/>
        </w:rPr>
        <w:t>, nos casos dos subitens 8.1.2 a 8.1.7 deste Aviso de Contratação Direta, quando não se justificar a imposição de penalidade mais grave</w:t>
      </w:r>
      <w:r w:rsidR="00196F9E" w:rsidRPr="00F24EF7">
        <w:rPr>
          <w:rFonts w:cs="Arial"/>
          <w:sz w:val="24"/>
        </w:rPr>
        <w:t>;</w:t>
      </w:r>
    </w:p>
    <w:p w14:paraId="3B5179EB" w14:textId="6E12073A" w:rsidR="00196F9E" w:rsidRPr="00F24EF7" w:rsidRDefault="007672DF" w:rsidP="00B70673">
      <w:pPr>
        <w:numPr>
          <w:ilvl w:val="2"/>
          <w:numId w:val="24"/>
        </w:numPr>
        <w:spacing w:before="120" w:after="120" w:line="276" w:lineRule="auto"/>
        <w:jc w:val="both"/>
        <w:rPr>
          <w:rFonts w:cs="Arial"/>
          <w:sz w:val="24"/>
        </w:rPr>
      </w:pPr>
      <w:r w:rsidRPr="00F24EF7">
        <w:rPr>
          <w:rFonts w:cs="Arial"/>
          <w:color w:val="000000"/>
          <w:sz w:val="24"/>
        </w:rPr>
        <w:t>Declaração de inidoneidade para licitar ou contratar</w:t>
      </w:r>
      <w:r w:rsidR="00A23106" w:rsidRPr="00F24EF7">
        <w:rPr>
          <w:rFonts w:cs="Arial"/>
          <w:color w:val="000000"/>
          <w:sz w:val="24"/>
        </w:rPr>
        <w:t xml:space="preserve">, que impedirá o responsável de licitar ou contratar no âmbito da Administração Pública direta e indireta de todos os entes federativos, pelo prazo mínimo de </w:t>
      </w:r>
      <w:proofErr w:type="gramStart"/>
      <w:r w:rsidR="00A23106" w:rsidRPr="00F24EF7">
        <w:rPr>
          <w:rFonts w:cs="Arial"/>
          <w:color w:val="000000"/>
          <w:sz w:val="24"/>
        </w:rPr>
        <w:t>3</w:t>
      </w:r>
      <w:proofErr w:type="gramEnd"/>
      <w:r w:rsidR="00A23106" w:rsidRPr="00F24EF7">
        <w:rPr>
          <w:rFonts w:cs="Arial"/>
          <w:color w:val="000000"/>
          <w:sz w:val="24"/>
        </w:rPr>
        <w:t xml:space="preserve"> (três) anos e máximo de 6 (seis) anos</w:t>
      </w:r>
      <w:r w:rsidR="00F710B7" w:rsidRPr="00F24EF7">
        <w:rPr>
          <w:rFonts w:cs="Arial"/>
          <w:color w:val="000000"/>
          <w:sz w:val="24"/>
        </w:rPr>
        <w:t>, nos casos dos subitens 8.1.8 a 8.1.12, bem como nos demais casos que justifiquem a imposição da penalidade mais grave</w:t>
      </w:r>
      <w:r w:rsidR="00196F9E" w:rsidRPr="00F24EF7">
        <w:rPr>
          <w:rFonts w:cs="Arial"/>
          <w:sz w:val="24"/>
        </w:rPr>
        <w:t>;</w:t>
      </w:r>
    </w:p>
    <w:p w14:paraId="186AC778" w14:textId="3BBFEA0F" w:rsidR="00790510" w:rsidRPr="00F24EF7" w:rsidRDefault="00790510" w:rsidP="00B70673">
      <w:pPr>
        <w:numPr>
          <w:ilvl w:val="1"/>
          <w:numId w:val="1"/>
        </w:numPr>
        <w:spacing w:before="120" w:after="120" w:line="276" w:lineRule="auto"/>
        <w:jc w:val="both"/>
        <w:rPr>
          <w:rFonts w:cs="Arial"/>
          <w:bCs/>
          <w:sz w:val="24"/>
        </w:rPr>
      </w:pPr>
      <w:r w:rsidRPr="00F24EF7">
        <w:rPr>
          <w:rFonts w:cs="Arial"/>
          <w:bCs/>
          <w:sz w:val="24"/>
        </w:rPr>
        <w:t>Na aplicação das sanções serão considerados:</w:t>
      </w:r>
    </w:p>
    <w:p w14:paraId="53731172" w14:textId="738283AE" w:rsidR="00790510" w:rsidRPr="00F24EF7" w:rsidRDefault="00F710B7" w:rsidP="00F710B7">
      <w:pPr>
        <w:numPr>
          <w:ilvl w:val="2"/>
          <w:numId w:val="1"/>
        </w:numPr>
        <w:spacing w:before="120" w:after="120" w:line="276" w:lineRule="auto"/>
        <w:jc w:val="both"/>
        <w:rPr>
          <w:rFonts w:cs="Arial"/>
          <w:bCs/>
          <w:sz w:val="24"/>
        </w:rPr>
      </w:pPr>
      <w:proofErr w:type="gramStart"/>
      <w:r w:rsidRPr="00F24EF7">
        <w:rPr>
          <w:rFonts w:cs="Arial"/>
          <w:bCs/>
          <w:sz w:val="24"/>
        </w:rPr>
        <w:t>a</w:t>
      </w:r>
      <w:proofErr w:type="gramEnd"/>
      <w:r w:rsidR="00790510" w:rsidRPr="00F24EF7">
        <w:rPr>
          <w:rFonts w:cs="Arial"/>
          <w:bCs/>
          <w:sz w:val="24"/>
        </w:rPr>
        <w:t xml:space="preserve"> natureza e a gravidade da infração cometida;</w:t>
      </w:r>
    </w:p>
    <w:p w14:paraId="00712DDE" w14:textId="0D245BCC" w:rsidR="00790510" w:rsidRPr="00F24EF7" w:rsidRDefault="00790510" w:rsidP="00F710B7">
      <w:pPr>
        <w:numPr>
          <w:ilvl w:val="2"/>
          <w:numId w:val="1"/>
        </w:numPr>
        <w:spacing w:before="120" w:after="120" w:line="276" w:lineRule="auto"/>
        <w:jc w:val="both"/>
        <w:rPr>
          <w:rFonts w:cs="Arial"/>
          <w:bCs/>
          <w:sz w:val="24"/>
        </w:rPr>
      </w:pPr>
      <w:proofErr w:type="gramStart"/>
      <w:r w:rsidRPr="00F24EF7">
        <w:rPr>
          <w:rFonts w:cs="Arial"/>
          <w:bCs/>
          <w:sz w:val="24"/>
        </w:rPr>
        <w:t>as</w:t>
      </w:r>
      <w:proofErr w:type="gramEnd"/>
      <w:r w:rsidRPr="00F24EF7">
        <w:rPr>
          <w:rFonts w:cs="Arial"/>
          <w:bCs/>
          <w:sz w:val="24"/>
        </w:rPr>
        <w:t xml:space="preserve"> peculiaridades do caso concreto;</w:t>
      </w:r>
    </w:p>
    <w:p w14:paraId="10F93CE6" w14:textId="460B650F" w:rsidR="00790510" w:rsidRPr="00F24EF7" w:rsidRDefault="00790510" w:rsidP="00F710B7">
      <w:pPr>
        <w:numPr>
          <w:ilvl w:val="2"/>
          <w:numId w:val="1"/>
        </w:numPr>
        <w:spacing w:before="120" w:after="120" w:line="276" w:lineRule="auto"/>
        <w:jc w:val="both"/>
        <w:rPr>
          <w:rFonts w:cs="Arial"/>
          <w:bCs/>
          <w:sz w:val="24"/>
        </w:rPr>
      </w:pPr>
      <w:proofErr w:type="gramStart"/>
      <w:r w:rsidRPr="00F24EF7">
        <w:rPr>
          <w:rFonts w:cs="Arial"/>
          <w:bCs/>
          <w:sz w:val="24"/>
        </w:rPr>
        <w:t>as</w:t>
      </w:r>
      <w:proofErr w:type="gramEnd"/>
      <w:r w:rsidRPr="00F24EF7">
        <w:rPr>
          <w:rFonts w:cs="Arial"/>
          <w:bCs/>
          <w:sz w:val="24"/>
        </w:rPr>
        <w:t xml:space="preserve"> circunstâncias agravantes ou atenuantes;</w:t>
      </w:r>
    </w:p>
    <w:p w14:paraId="44A1ED37" w14:textId="4BD2D883" w:rsidR="00790510" w:rsidRPr="00F24EF7" w:rsidRDefault="00790510" w:rsidP="00F710B7">
      <w:pPr>
        <w:numPr>
          <w:ilvl w:val="2"/>
          <w:numId w:val="1"/>
        </w:numPr>
        <w:spacing w:before="120" w:after="120" w:line="276" w:lineRule="auto"/>
        <w:jc w:val="both"/>
        <w:rPr>
          <w:rFonts w:cs="Arial"/>
          <w:bCs/>
          <w:sz w:val="24"/>
        </w:rPr>
      </w:pPr>
      <w:proofErr w:type="gramStart"/>
      <w:r w:rsidRPr="00F24EF7">
        <w:rPr>
          <w:rFonts w:cs="Arial"/>
          <w:bCs/>
          <w:sz w:val="24"/>
        </w:rPr>
        <w:t>os</w:t>
      </w:r>
      <w:proofErr w:type="gramEnd"/>
      <w:r w:rsidRPr="00F24EF7">
        <w:rPr>
          <w:rFonts w:cs="Arial"/>
          <w:bCs/>
          <w:sz w:val="24"/>
        </w:rPr>
        <w:t xml:space="preserve"> danos que dela provierem para a Administração Pública;</w:t>
      </w:r>
    </w:p>
    <w:p w14:paraId="1DF13599" w14:textId="250E2367" w:rsidR="00790510" w:rsidRPr="00F24EF7" w:rsidRDefault="00790510" w:rsidP="00F710B7">
      <w:pPr>
        <w:numPr>
          <w:ilvl w:val="2"/>
          <w:numId w:val="1"/>
        </w:numPr>
        <w:spacing w:before="120" w:after="120" w:line="276" w:lineRule="auto"/>
        <w:jc w:val="both"/>
        <w:rPr>
          <w:rFonts w:cs="Arial"/>
          <w:bCs/>
          <w:sz w:val="24"/>
        </w:rPr>
      </w:pPr>
      <w:proofErr w:type="gramStart"/>
      <w:r w:rsidRPr="00F24EF7">
        <w:rPr>
          <w:rFonts w:cs="Arial"/>
          <w:bCs/>
          <w:sz w:val="24"/>
        </w:rPr>
        <w:t>a</w:t>
      </w:r>
      <w:proofErr w:type="gramEnd"/>
      <w:r w:rsidRPr="00F24EF7">
        <w:rPr>
          <w:rFonts w:cs="Arial"/>
          <w:bCs/>
          <w:sz w:val="24"/>
        </w:rPr>
        <w:t xml:space="preserve"> implantação ou o aperfeiçoamento de programa de integridade, conforme normas e orientações dos órgãos de controle.</w:t>
      </w:r>
    </w:p>
    <w:p w14:paraId="5FAD7CF9" w14:textId="16DF132D" w:rsidR="00D046F4" w:rsidRPr="00F24EF7" w:rsidRDefault="00D046F4" w:rsidP="00F710B7">
      <w:pPr>
        <w:numPr>
          <w:ilvl w:val="1"/>
          <w:numId w:val="1"/>
        </w:numPr>
        <w:spacing w:before="120" w:after="120" w:line="276" w:lineRule="auto"/>
        <w:ind w:left="425" w:firstLine="0"/>
        <w:jc w:val="both"/>
        <w:rPr>
          <w:rFonts w:cs="Arial"/>
          <w:sz w:val="24"/>
        </w:rPr>
      </w:pPr>
      <w:bookmarkStart w:id="10" w:name="art156§6"/>
      <w:bookmarkStart w:id="11" w:name="art156§7"/>
      <w:bookmarkStart w:id="12" w:name="art156§8"/>
      <w:bookmarkEnd w:id="10"/>
      <w:bookmarkEnd w:id="11"/>
      <w:bookmarkEnd w:id="12"/>
      <w:r w:rsidRPr="00F24EF7">
        <w:rPr>
          <w:rFonts w:cs="Arial"/>
          <w:sz w:val="24"/>
        </w:rPr>
        <w:t>Se a multa aplicada e as indenizações cabíveis forem superiores ao valor de pagamento eventualmente devido pela Administração ao contratado, além da perda desse valor, a diferença será descontada da garantia prestada ou será cobrada judicialmente.</w:t>
      </w:r>
    </w:p>
    <w:p w14:paraId="1DA038C5" w14:textId="2B4B1EF5" w:rsidR="00D046F4" w:rsidRPr="00F24EF7" w:rsidRDefault="00D046F4" w:rsidP="00F710B7">
      <w:pPr>
        <w:numPr>
          <w:ilvl w:val="1"/>
          <w:numId w:val="1"/>
        </w:numPr>
        <w:spacing w:before="120" w:after="120" w:line="276" w:lineRule="auto"/>
        <w:ind w:left="425" w:firstLine="0"/>
        <w:jc w:val="both"/>
        <w:rPr>
          <w:rFonts w:cs="Arial"/>
          <w:sz w:val="24"/>
        </w:rPr>
      </w:pPr>
      <w:bookmarkStart w:id="13" w:name="art156§9"/>
      <w:bookmarkEnd w:id="13"/>
      <w:r w:rsidRPr="00F24EF7">
        <w:rPr>
          <w:rFonts w:cs="Arial"/>
          <w:sz w:val="24"/>
        </w:rPr>
        <w:t xml:space="preserve">A aplicação das sanções previstas </w:t>
      </w:r>
      <w:r w:rsidR="00F710B7" w:rsidRPr="00F24EF7">
        <w:rPr>
          <w:rFonts w:cs="Arial"/>
          <w:sz w:val="24"/>
        </w:rPr>
        <w:t>neste Aviso de Contratação Direta</w:t>
      </w:r>
      <w:r w:rsidRPr="00F24EF7">
        <w:rPr>
          <w:rFonts w:cs="Arial"/>
          <w:sz w:val="24"/>
        </w:rPr>
        <w:t>, em hipótese alguma, a obrigação de reparação integral do dano causado à Administração Pública.</w:t>
      </w:r>
    </w:p>
    <w:p w14:paraId="3FBF0204" w14:textId="5EBD4447"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A penalidade de multa pode ser aplicada cumulativamente com as demais sanções.</w:t>
      </w:r>
    </w:p>
    <w:p w14:paraId="1DBD1E89" w14:textId="77777777"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7B492164" w14:textId="77777777"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A apuração e o julgamento das demais infrações administrativas não consideradas como ato lesivo à Administração Pública nacional ou estrangeira nos termos da Lei nº 12.846, de 1º de agosto de 2013, seguirão seu rito normal na unidade administrativa.</w:t>
      </w:r>
    </w:p>
    <w:p w14:paraId="3F92FF4D" w14:textId="77777777"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 xml:space="preserve">O processamento do PAR não interfere no seguimento regular dos processos administrativos específicos para apuração da ocorrência de danos e prejuízos à Administração </w:t>
      </w:r>
      <w:proofErr w:type="gramStart"/>
      <w:r w:rsidRPr="00F24EF7">
        <w:rPr>
          <w:rFonts w:cs="Arial"/>
          <w:sz w:val="24"/>
        </w:rPr>
        <w:t>Pública Federal resultantes</w:t>
      </w:r>
      <w:proofErr w:type="gramEnd"/>
      <w:r w:rsidRPr="00F24EF7">
        <w:rPr>
          <w:rFonts w:cs="Arial"/>
          <w:sz w:val="24"/>
        </w:rPr>
        <w:t xml:space="preserve"> de ato lesivo cometido por pessoa jurídica, com ou sem a participação de agente público. </w:t>
      </w:r>
    </w:p>
    <w:p w14:paraId="4219BA3D" w14:textId="0B80A1E4"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 xml:space="preserve">A aplicação de qualquer das penalidades previstas realizar-se-á em processo administrativo que assegurará o contraditório e a ampla defesa ao </w:t>
      </w:r>
      <w:r w:rsidR="009E584F" w:rsidRPr="00F24EF7">
        <w:rPr>
          <w:rFonts w:cs="Arial"/>
          <w:sz w:val="24"/>
        </w:rPr>
        <w:t>fornecedor</w:t>
      </w:r>
      <w:r w:rsidRPr="00F24EF7">
        <w:rPr>
          <w:rFonts w:cs="Arial"/>
          <w:sz w:val="24"/>
        </w:rPr>
        <w:t xml:space="preserve">/adjudicatário, observando-se o procedimento previsto na Lei nº </w:t>
      </w:r>
      <w:r w:rsidR="00D76727" w:rsidRPr="00F24EF7">
        <w:rPr>
          <w:rFonts w:cs="Arial"/>
          <w:sz w:val="24"/>
        </w:rPr>
        <w:t>14.133</w:t>
      </w:r>
      <w:r w:rsidRPr="00F24EF7">
        <w:rPr>
          <w:rFonts w:cs="Arial"/>
          <w:sz w:val="24"/>
        </w:rPr>
        <w:t xml:space="preserve">, de </w:t>
      </w:r>
      <w:r w:rsidR="00D76727" w:rsidRPr="00F24EF7">
        <w:rPr>
          <w:rFonts w:cs="Arial"/>
          <w:sz w:val="24"/>
        </w:rPr>
        <w:t>2021</w:t>
      </w:r>
      <w:r w:rsidRPr="00F24EF7">
        <w:rPr>
          <w:rFonts w:cs="Arial"/>
          <w:sz w:val="24"/>
        </w:rPr>
        <w:t>, e subsidiariamente na Lei nº 9.784, de 1999.</w:t>
      </w:r>
    </w:p>
    <w:p w14:paraId="5132863E" w14:textId="7028C944"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 xml:space="preserve">As sanções por atos praticados no decorrer da contratação estão previstas </w:t>
      </w:r>
      <w:r w:rsidR="00D76727" w:rsidRPr="00F24EF7">
        <w:rPr>
          <w:rFonts w:cs="Arial"/>
          <w:sz w:val="24"/>
        </w:rPr>
        <w:t>nos anexos a este Aviso</w:t>
      </w:r>
      <w:r w:rsidRPr="00F24EF7">
        <w:rPr>
          <w:rFonts w:cs="Arial"/>
          <w:sz w:val="24"/>
        </w:rPr>
        <w:t>.</w:t>
      </w:r>
    </w:p>
    <w:p w14:paraId="55A8DB57" w14:textId="7B8B978A" w:rsidR="00147041" w:rsidRPr="00F24EF7" w:rsidRDefault="00147041" w:rsidP="00E64C9A">
      <w:pPr>
        <w:pStyle w:val="Ttulo1"/>
        <w:numPr>
          <w:ilvl w:val="0"/>
          <w:numId w:val="1"/>
        </w:numPr>
        <w:rPr>
          <w:rFonts w:ascii="Arial" w:hAnsi="Arial" w:cs="Arial"/>
          <w:b/>
          <w:color w:val="auto"/>
          <w:sz w:val="24"/>
          <w:szCs w:val="24"/>
        </w:rPr>
      </w:pPr>
      <w:bookmarkStart w:id="14" w:name="_Toc104906826"/>
      <w:r w:rsidRPr="00F24EF7">
        <w:rPr>
          <w:rFonts w:ascii="Arial" w:hAnsi="Arial" w:cs="Arial"/>
          <w:b/>
          <w:color w:val="auto"/>
          <w:sz w:val="24"/>
          <w:szCs w:val="24"/>
        </w:rPr>
        <w:t>DAS DISPOSIÇÕES GERAIS</w:t>
      </w:r>
      <w:bookmarkEnd w:id="14"/>
    </w:p>
    <w:p w14:paraId="4E149C22" w14:textId="764DB5BC" w:rsidR="000C4B11" w:rsidRPr="00F24EF7" w:rsidRDefault="000C4B11" w:rsidP="00FD58F5">
      <w:pPr>
        <w:numPr>
          <w:ilvl w:val="1"/>
          <w:numId w:val="1"/>
        </w:numPr>
        <w:autoSpaceDE w:val="0"/>
        <w:snapToGrid w:val="0"/>
        <w:spacing w:before="120" w:after="120" w:line="276" w:lineRule="auto"/>
        <w:ind w:left="857"/>
        <w:jc w:val="both"/>
        <w:rPr>
          <w:rFonts w:cs="Arial"/>
          <w:sz w:val="24"/>
        </w:rPr>
      </w:pPr>
      <w:r w:rsidRPr="00F24EF7">
        <w:rPr>
          <w:rFonts w:cs="Arial"/>
          <w:sz w:val="24"/>
        </w:rPr>
        <w:t xml:space="preserve">O procedimento será divulgado no </w:t>
      </w:r>
      <w:r w:rsidR="00B606D4" w:rsidRPr="00F24EF7">
        <w:rPr>
          <w:rFonts w:cs="Arial"/>
          <w:sz w:val="24"/>
        </w:rPr>
        <w:t>BNC Compras</w:t>
      </w:r>
      <w:r w:rsidRPr="00F24EF7">
        <w:rPr>
          <w:rFonts w:cs="Arial"/>
          <w:sz w:val="24"/>
        </w:rPr>
        <w:t xml:space="preserve"> e no Portal Nacional de Contratações Públicas </w:t>
      </w:r>
      <w:r w:rsidR="00415AD3" w:rsidRPr="00F24EF7">
        <w:rPr>
          <w:rFonts w:cs="Arial"/>
          <w:sz w:val="24"/>
        </w:rPr>
        <w:t>–</w:t>
      </w:r>
      <w:r w:rsidRPr="00F24EF7">
        <w:rPr>
          <w:rFonts w:cs="Arial"/>
          <w:sz w:val="24"/>
        </w:rPr>
        <w:t xml:space="preserve"> PNCP</w:t>
      </w:r>
      <w:r w:rsidR="00415AD3" w:rsidRPr="00F24EF7">
        <w:rPr>
          <w:rFonts w:cs="Arial"/>
          <w:sz w:val="24"/>
        </w:rPr>
        <w:t>.</w:t>
      </w:r>
    </w:p>
    <w:p w14:paraId="3634F197" w14:textId="4ED1D2F4" w:rsidR="005B702E" w:rsidRPr="00F24EF7" w:rsidRDefault="008E389E"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No caso </w:t>
      </w:r>
      <w:r w:rsidR="00FF6FA3" w:rsidRPr="00F24EF7">
        <w:rPr>
          <w:rFonts w:cs="Arial"/>
          <w:color w:val="000000"/>
          <w:sz w:val="24"/>
        </w:rPr>
        <w:t>de todos os fornecedores restarem desclassificados ou inabilitados</w:t>
      </w:r>
      <w:r w:rsidR="00B54EF3" w:rsidRPr="00F24EF7">
        <w:rPr>
          <w:rFonts w:cs="Arial"/>
          <w:color w:val="000000"/>
          <w:sz w:val="24"/>
        </w:rPr>
        <w:t xml:space="preserve"> (procedimento </w:t>
      </w:r>
      <w:r w:rsidR="0062472B" w:rsidRPr="00F24EF7">
        <w:rPr>
          <w:rFonts w:cs="Arial"/>
          <w:color w:val="000000"/>
          <w:sz w:val="24"/>
        </w:rPr>
        <w:t>fracassado</w:t>
      </w:r>
      <w:r w:rsidR="00B54EF3" w:rsidRPr="00F24EF7">
        <w:rPr>
          <w:rFonts w:cs="Arial"/>
          <w:color w:val="000000"/>
          <w:sz w:val="24"/>
        </w:rPr>
        <w:t>)</w:t>
      </w:r>
      <w:r w:rsidR="00FF6FA3" w:rsidRPr="00F24EF7">
        <w:rPr>
          <w:rFonts w:cs="Arial"/>
          <w:color w:val="000000"/>
          <w:sz w:val="24"/>
        </w:rPr>
        <w:t xml:space="preserve">, </w:t>
      </w:r>
      <w:r w:rsidR="00D149C0" w:rsidRPr="00F24EF7">
        <w:rPr>
          <w:rFonts w:cs="Arial"/>
          <w:color w:val="000000"/>
          <w:sz w:val="24"/>
        </w:rPr>
        <w:t>a Administração</w:t>
      </w:r>
      <w:r w:rsidR="00FF6FA3" w:rsidRPr="00F24EF7">
        <w:rPr>
          <w:rFonts w:cs="Arial"/>
          <w:color w:val="000000"/>
          <w:sz w:val="24"/>
        </w:rPr>
        <w:t xml:space="preserve"> poderá</w:t>
      </w:r>
      <w:r w:rsidR="005B702E" w:rsidRPr="00F24EF7">
        <w:rPr>
          <w:rFonts w:cs="Arial"/>
          <w:color w:val="000000"/>
          <w:sz w:val="24"/>
        </w:rPr>
        <w:t>:</w:t>
      </w:r>
    </w:p>
    <w:p w14:paraId="7362EA60" w14:textId="178D5AC4" w:rsidR="005B702E" w:rsidRPr="00F24EF7" w:rsidRDefault="00C35475" w:rsidP="00B70673">
      <w:pPr>
        <w:numPr>
          <w:ilvl w:val="2"/>
          <w:numId w:val="1"/>
        </w:numPr>
        <w:spacing w:before="120" w:after="120" w:line="276" w:lineRule="auto"/>
        <w:jc w:val="both"/>
        <w:rPr>
          <w:rFonts w:cs="Arial"/>
          <w:color w:val="000000"/>
          <w:sz w:val="24"/>
        </w:rPr>
      </w:pPr>
      <w:proofErr w:type="gramStart"/>
      <w:r w:rsidRPr="00F24EF7">
        <w:rPr>
          <w:rFonts w:cs="Arial"/>
          <w:color w:val="000000"/>
          <w:sz w:val="24"/>
        </w:rPr>
        <w:t>r</w:t>
      </w:r>
      <w:r w:rsidR="005B702E" w:rsidRPr="00F24EF7">
        <w:rPr>
          <w:rFonts w:cs="Arial"/>
          <w:color w:val="000000"/>
          <w:sz w:val="24"/>
        </w:rPr>
        <w:t>epublicar</w:t>
      </w:r>
      <w:proofErr w:type="gramEnd"/>
      <w:r w:rsidR="005B702E" w:rsidRPr="00F24EF7">
        <w:rPr>
          <w:rFonts w:cs="Arial"/>
          <w:color w:val="000000"/>
          <w:sz w:val="24"/>
        </w:rPr>
        <w:t xml:space="preserve"> </w:t>
      </w:r>
      <w:r w:rsidRPr="00F24EF7">
        <w:rPr>
          <w:rFonts w:cs="Arial"/>
          <w:color w:val="000000"/>
          <w:sz w:val="24"/>
        </w:rPr>
        <w:t>o presente aviso com uma nova data</w:t>
      </w:r>
      <w:r w:rsidR="00461C6C" w:rsidRPr="00F24EF7">
        <w:rPr>
          <w:rFonts w:cs="Arial"/>
          <w:color w:val="000000"/>
          <w:sz w:val="24"/>
        </w:rPr>
        <w:t>;</w:t>
      </w:r>
    </w:p>
    <w:p w14:paraId="24DFC25C" w14:textId="04E7726B" w:rsidR="00461C6C" w:rsidRPr="00F24EF7" w:rsidRDefault="00461C6C" w:rsidP="00B70673">
      <w:pPr>
        <w:numPr>
          <w:ilvl w:val="2"/>
          <w:numId w:val="1"/>
        </w:numPr>
        <w:spacing w:before="120" w:after="120" w:line="276" w:lineRule="auto"/>
        <w:jc w:val="both"/>
        <w:rPr>
          <w:rFonts w:cs="Arial"/>
          <w:color w:val="000000"/>
          <w:sz w:val="24"/>
        </w:rPr>
      </w:pPr>
      <w:proofErr w:type="gramStart"/>
      <w:r w:rsidRPr="00F24EF7">
        <w:rPr>
          <w:rFonts w:cs="Arial"/>
          <w:color w:val="000000"/>
          <w:sz w:val="24"/>
        </w:rPr>
        <w:t>valer</w:t>
      </w:r>
      <w:proofErr w:type="gramEnd"/>
      <w:r w:rsidRPr="00F24EF7">
        <w:rPr>
          <w:rFonts w:cs="Arial"/>
          <w:color w:val="000000"/>
          <w:sz w:val="24"/>
        </w:rPr>
        <w:t>-se, para a contratação, de proposta obtida na pesquisa de preços que serviu de base ao procedimento, se houver, privilegiando-se os menores preços, sempre que possível, e desde que atendidas às condições de habilitação exigidas.</w:t>
      </w:r>
    </w:p>
    <w:p w14:paraId="3E1D1E1B" w14:textId="393EF310" w:rsidR="000D22F3" w:rsidRPr="00F24EF7" w:rsidRDefault="000D22F3" w:rsidP="00B70673">
      <w:pPr>
        <w:numPr>
          <w:ilvl w:val="3"/>
          <w:numId w:val="1"/>
        </w:numPr>
        <w:spacing w:before="120" w:after="120" w:line="276" w:lineRule="auto"/>
        <w:jc w:val="both"/>
        <w:rPr>
          <w:rFonts w:cs="Arial"/>
          <w:color w:val="000000"/>
          <w:sz w:val="24"/>
        </w:rPr>
      </w:pPr>
      <w:r w:rsidRPr="00F24EF7">
        <w:rPr>
          <w:rFonts w:cs="Arial"/>
          <w:color w:val="000000"/>
          <w:sz w:val="24"/>
        </w:rPr>
        <w:t xml:space="preserve">No caso do subitem anterior, a contratação será operacionalizada fora deste </w:t>
      </w:r>
      <w:r w:rsidR="00F710B7" w:rsidRPr="00F24EF7">
        <w:rPr>
          <w:rFonts w:cs="Arial"/>
          <w:color w:val="000000"/>
          <w:sz w:val="24"/>
        </w:rPr>
        <w:t>procedimento</w:t>
      </w:r>
      <w:r w:rsidRPr="00F24EF7">
        <w:rPr>
          <w:rFonts w:cs="Arial"/>
          <w:color w:val="000000"/>
          <w:sz w:val="24"/>
        </w:rPr>
        <w:t>.</w:t>
      </w:r>
    </w:p>
    <w:p w14:paraId="6699BAF1" w14:textId="2EBF13AF" w:rsidR="00850838" w:rsidRPr="00F24EF7" w:rsidRDefault="00D149C0" w:rsidP="00B70673">
      <w:pPr>
        <w:numPr>
          <w:ilvl w:val="2"/>
          <w:numId w:val="1"/>
        </w:numPr>
        <w:spacing w:before="120" w:after="120" w:line="276" w:lineRule="auto"/>
        <w:jc w:val="both"/>
        <w:rPr>
          <w:rFonts w:cs="Arial"/>
          <w:color w:val="000000"/>
          <w:sz w:val="24"/>
        </w:rPr>
      </w:pPr>
      <w:proofErr w:type="gramStart"/>
      <w:r w:rsidRPr="00F24EF7">
        <w:rPr>
          <w:rFonts w:cs="Arial"/>
          <w:color w:val="000000"/>
          <w:sz w:val="24"/>
        </w:rPr>
        <w:t>fixar</w:t>
      </w:r>
      <w:proofErr w:type="gramEnd"/>
      <w:r w:rsidRPr="00F24EF7">
        <w:rPr>
          <w:rFonts w:cs="Arial"/>
          <w:color w:val="000000"/>
          <w:sz w:val="24"/>
        </w:rPr>
        <w:t xml:space="preserve"> </w:t>
      </w:r>
      <w:r w:rsidR="0064175F" w:rsidRPr="00F24EF7">
        <w:rPr>
          <w:rFonts w:cs="Arial"/>
          <w:color w:val="000000"/>
          <w:sz w:val="24"/>
        </w:rPr>
        <w:t>prazo para que possa haver adequação das propostas ou da documentação de habilitação, conforme o caso.</w:t>
      </w:r>
    </w:p>
    <w:p w14:paraId="7E1B2E0B" w14:textId="349FAE4A" w:rsidR="00B54EF3" w:rsidRPr="00F24EF7" w:rsidRDefault="00B54EF3"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As providências d</w:t>
      </w:r>
      <w:r w:rsidR="00FF0582" w:rsidRPr="00F24EF7">
        <w:rPr>
          <w:rFonts w:cs="Arial"/>
          <w:color w:val="000000"/>
          <w:sz w:val="24"/>
        </w:rPr>
        <w:t>o</w:t>
      </w:r>
      <w:r w:rsidR="00DE4EBF" w:rsidRPr="00F24EF7">
        <w:rPr>
          <w:rFonts w:cs="Arial"/>
          <w:color w:val="000000"/>
          <w:sz w:val="24"/>
        </w:rPr>
        <w:t>s</w:t>
      </w:r>
      <w:r w:rsidRPr="00F24EF7">
        <w:rPr>
          <w:rFonts w:cs="Arial"/>
          <w:color w:val="000000"/>
          <w:sz w:val="24"/>
        </w:rPr>
        <w:t xml:space="preserve"> </w:t>
      </w:r>
      <w:r w:rsidR="00FF0582" w:rsidRPr="00F24EF7">
        <w:rPr>
          <w:rFonts w:cs="Arial"/>
          <w:color w:val="000000"/>
          <w:sz w:val="24"/>
        </w:rPr>
        <w:t>subitens 9.2.1 e 9.2.2</w:t>
      </w:r>
      <w:r w:rsidR="00DE4EBF" w:rsidRPr="00F24EF7">
        <w:rPr>
          <w:rFonts w:cs="Arial"/>
          <w:color w:val="000000"/>
          <w:sz w:val="24"/>
        </w:rPr>
        <w:t xml:space="preserve"> acima </w:t>
      </w:r>
      <w:r w:rsidRPr="00F24EF7">
        <w:rPr>
          <w:rFonts w:cs="Arial"/>
          <w:color w:val="000000"/>
          <w:sz w:val="24"/>
        </w:rPr>
        <w:t xml:space="preserve">poderão ser utilizadas se não houver </w:t>
      </w:r>
      <w:r w:rsidR="0062472B" w:rsidRPr="00F24EF7">
        <w:rPr>
          <w:rFonts w:cs="Arial"/>
          <w:color w:val="000000"/>
          <w:sz w:val="24"/>
        </w:rPr>
        <w:t>o comparecimento de quaisquer fornecedores interessados (procedimento deserto)</w:t>
      </w:r>
    </w:p>
    <w:p w14:paraId="321F1C51" w14:textId="1DFB9A14" w:rsidR="00BA7201" w:rsidRPr="00F24EF7" w:rsidRDefault="00BA720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Havendo a necessidade de realização de ato de qualquer natureza</w:t>
      </w:r>
      <w:r w:rsidR="0055168F" w:rsidRPr="00F24EF7">
        <w:rPr>
          <w:rFonts w:cs="Arial"/>
          <w:color w:val="000000"/>
          <w:sz w:val="24"/>
        </w:rPr>
        <w:t xml:space="preserve"> pelos fornecedores, </w:t>
      </w:r>
      <w:r w:rsidR="0023612A" w:rsidRPr="00F24EF7">
        <w:rPr>
          <w:rFonts w:cs="Arial"/>
          <w:color w:val="000000"/>
          <w:sz w:val="24"/>
        </w:rPr>
        <w:t xml:space="preserve">cujo prazo não conste deste </w:t>
      </w:r>
      <w:r w:rsidR="00313FBD" w:rsidRPr="00F24EF7">
        <w:rPr>
          <w:rFonts w:cs="Arial"/>
          <w:color w:val="000000"/>
          <w:sz w:val="24"/>
        </w:rPr>
        <w:t>Aviso</w:t>
      </w:r>
      <w:r w:rsidR="00F710B7" w:rsidRPr="00F24EF7">
        <w:rPr>
          <w:rFonts w:cs="Arial"/>
          <w:color w:val="000000"/>
          <w:sz w:val="24"/>
        </w:rPr>
        <w:t xml:space="preserve"> de Contratação Direta</w:t>
      </w:r>
      <w:r w:rsidR="0023612A" w:rsidRPr="00F24EF7">
        <w:rPr>
          <w:rFonts w:cs="Arial"/>
          <w:color w:val="000000"/>
          <w:sz w:val="24"/>
        </w:rPr>
        <w:t xml:space="preserve">, </w:t>
      </w:r>
      <w:r w:rsidR="0055168F" w:rsidRPr="00F24EF7">
        <w:rPr>
          <w:rFonts w:cs="Arial"/>
          <w:color w:val="000000"/>
          <w:sz w:val="24"/>
        </w:rPr>
        <w:t>deverá ser atendido o prazo indicado pelo agente competente da Administração</w:t>
      </w:r>
      <w:r w:rsidR="00A22FA7" w:rsidRPr="00F24EF7">
        <w:rPr>
          <w:rFonts w:cs="Arial"/>
          <w:color w:val="000000"/>
          <w:sz w:val="24"/>
        </w:rPr>
        <w:t xml:space="preserve"> na respectiva notificação</w:t>
      </w:r>
      <w:r w:rsidR="0023612A" w:rsidRPr="00F24EF7">
        <w:rPr>
          <w:rFonts w:cs="Arial"/>
          <w:color w:val="000000"/>
          <w:sz w:val="24"/>
        </w:rPr>
        <w:t>.</w:t>
      </w:r>
    </w:p>
    <w:p w14:paraId="4B7FCF25" w14:textId="7DAE8A4F" w:rsidR="00251226" w:rsidRPr="00F24EF7" w:rsidRDefault="00251226"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Caberá ao fornecedor acompanhar as operações, ficando responsável pelo ônus decorrente da perda do negócio diante da inobservância de quaisquer mensagens emitidas pel</w:t>
      </w:r>
      <w:r w:rsidR="00FB6EA3" w:rsidRPr="00F24EF7">
        <w:rPr>
          <w:rFonts w:cs="Arial"/>
          <w:color w:val="000000"/>
          <w:sz w:val="24"/>
        </w:rPr>
        <w:t>a Administração</w:t>
      </w:r>
      <w:r w:rsidRPr="00F24EF7">
        <w:rPr>
          <w:rFonts w:cs="Arial"/>
          <w:color w:val="000000"/>
          <w:sz w:val="24"/>
        </w:rPr>
        <w:t xml:space="preserve"> ou de sua desconexão.</w:t>
      </w:r>
    </w:p>
    <w:p w14:paraId="1D013F80" w14:textId="7C2C532D"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14:paraId="53EDD383" w14:textId="1A3EE10C" w:rsidR="00147041" w:rsidRPr="00F24EF7" w:rsidRDefault="00540167"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Os horários estabelecidos na divulgação deste procedimento e durante o envio de lances observarão o horário de Brasília-DF, inclusive para contagem de tempo e registro no Sistema e na documentação relativa</w:t>
      </w:r>
      <w:r w:rsidR="00BD4EF1" w:rsidRPr="00F24EF7">
        <w:rPr>
          <w:rFonts w:cs="Arial"/>
          <w:color w:val="000000"/>
          <w:sz w:val="24"/>
        </w:rPr>
        <w:t xml:space="preserve"> ao procedimento</w:t>
      </w:r>
      <w:r w:rsidR="00147041" w:rsidRPr="00F24EF7">
        <w:rPr>
          <w:rFonts w:cs="Arial"/>
          <w:color w:val="000000"/>
          <w:sz w:val="24"/>
        </w:rPr>
        <w:t>.</w:t>
      </w:r>
    </w:p>
    <w:p w14:paraId="65D82367" w14:textId="70B205D5" w:rsidR="00147041" w:rsidRPr="00F24EF7" w:rsidRDefault="00147041" w:rsidP="00B70673">
      <w:pPr>
        <w:numPr>
          <w:ilvl w:val="1"/>
          <w:numId w:val="1"/>
        </w:numPr>
        <w:spacing w:before="120" w:after="120" w:line="276" w:lineRule="auto"/>
        <w:ind w:left="425" w:firstLine="0"/>
        <w:jc w:val="both"/>
        <w:rPr>
          <w:rFonts w:cs="Arial"/>
          <w:color w:val="000000" w:themeColor="text1"/>
          <w:sz w:val="24"/>
        </w:rPr>
      </w:pPr>
      <w:r w:rsidRPr="00F24EF7">
        <w:rPr>
          <w:rFonts w:cs="Arial"/>
          <w:color w:val="000000" w:themeColor="text1"/>
          <w:sz w:val="24"/>
        </w:rPr>
        <w:t xml:space="preserve">No julgamento das propostas e da habilitação, </w:t>
      </w:r>
      <w:r w:rsidR="00BD4EF1" w:rsidRPr="00F24EF7">
        <w:rPr>
          <w:rFonts w:cs="Arial"/>
          <w:color w:val="000000" w:themeColor="text1"/>
          <w:sz w:val="24"/>
        </w:rPr>
        <w:t>a Administração</w:t>
      </w:r>
      <w:r w:rsidRPr="00F24EF7">
        <w:rPr>
          <w:rFonts w:cs="Arial"/>
          <w:color w:val="000000" w:themeColor="text1"/>
          <w:sz w:val="24"/>
        </w:rPr>
        <w:t xml:space="preserve">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4D982BD2" w14:textId="714F9E15"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As normas disciplinadoras </w:t>
      </w:r>
      <w:r w:rsidR="00C6579F" w:rsidRPr="00F24EF7">
        <w:rPr>
          <w:rFonts w:cs="Arial"/>
          <w:color w:val="000000"/>
          <w:sz w:val="24"/>
        </w:rPr>
        <w:t xml:space="preserve">deste </w:t>
      </w:r>
      <w:r w:rsidR="00313FBD" w:rsidRPr="00F24EF7">
        <w:rPr>
          <w:rFonts w:cs="Arial"/>
          <w:color w:val="000000"/>
          <w:sz w:val="24"/>
        </w:rPr>
        <w:t>Aviso</w:t>
      </w:r>
      <w:r w:rsidR="00F710B7" w:rsidRPr="00F24EF7">
        <w:rPr>
          <w:rFonts w:cs="Arial"/>
          <w:color w:val="000000"/>
          <w:sz w:val="24"/>
        </w:rPr>
        <w:t xml:space="preserve"> de Contratação Direta</w:t>
      </w:r>
      <w:r w:rsidR="00C6579F" w:rsidRPr="00F24EF7">
        <w:rPr>
          <w:rFonts w:cs="Arial"/>
          <w:color w:val="000000"/>
          <w:sz w:val="24"/>
        </w:rPr>
        <w:t xml:space="preserve"> </w:t>
      </w:r>
      <w:r w:rsidRPr="00F24EF7">
        <w:rPr>
          <w:rFonts w:cs="Arial"/>
          <w:color w:val="000000"/>
          <w:sz w:val="24"/>
        </w:rPr>
        <w:t xml:space="preserve">serão sempre interpretadas em favor da ampliação da disputa entre os interessados, desde que não comprometam o interesse da Administração, o princípio da isonomia, a finalidade e a segurança da contratação. </w:t>
      </w:r>
    </w:p>
    <w:p w14:paraId="61D5EA62" w14:textId="440AE751"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Os </w:t>
      </w:r>
      <w:r w:rsidR="0078721C" w:rsidRPr="00F24EF7">
        <w:rPr>
          <w:rFonts w:cs="Arial"/>
          <w:color w:val="000000"/>
          <w:sz w:val="24"/>
        </w:rPr>
        <w:t>fornecedores</w:t>
      </w:r>
      <w:r w:rsidRPr="00F24EF7">
        <w:rPr>
          <w:rFonts w:cs="Arial"/>
          <w:color w:val="000000"/>
          <w:sz w:val="24"/>
        </w:rPr>
        <w:t xml:space="preserve"> assumem todos os custos de preparação e apresentação de suas propostas e a Administração não será, em nenhum caso, responsável por esses custos, independentemente da condução ou do resultado do processo </w:t>
      </w:r>
      <w:r w:rsidR="009E584F" w:rsidRPr="00F24EF7">
        <w:rPr>
          <w:rFonts w:cs="Arial"/>
          <w:color w:val="000000"/>
          <w:sz w:val="24"/>
        </w:rPr>
        <w:t>de contratação</w:t>
      </w:r>
      <w:r w:rsidRPr="00F24EF7">
        <w:rPr>
          <w:rFonts w:cs="Arial"/>
          <w:color w:val="000000"/>
          <w:sz w:val="24"/>
        </w:rPr>
        <w:t>.</w:t>
      </w:r>
    </w:p>
    <w:p w14:paraId="051B8700" w14:textId="74FB2AE1"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Em caso de divergência entre disposições deste </w:t>
      </w:r>
      <w:r w:rsidR="00313FBD" w:rsidRPr="00F24EF7">
        <w:rPr>
          <w:rFonts w:cs="Arial"/>
          <w:color w:val="000000"/>
          <w:sz w:val="24"/>
        </w:rPr>
        <w:t>Aviso</w:t>
      </w:r>
      <w:r w:rsidR="00F710B7" w:rsidRPr="00F24EF7">
        <w:rPr>
          <w:rFonts w:cs="Arial"/>
          <w:color w:val="000000"/>
          <w:sz w:val="24"/>
        </w:rPr>
        <w:t xml:space="preserve"> de Contratação Direta</w:t>
      </w:r>
      <w:r w:rsidRPr="00F24EF7">
        <w:rPr>
          <w:rFonts w:cs="Arial"/>
          <w:color w:val="000000"/>
          <w:sz w:val="24"/>
        </w:rPr>
        <w:t xml:space="preserve"> e de seus anexos ou demais peças que compõem o processo, prevalecerá as deste </w:t>
      </w:r>
      <w:r w:rsidR="00313FBD" w:rsidRPr="00F24EF7">
        <w:rPr>
          <w:rFonts w:cs="Arial"/>
          <w:color w:val="000000"/>
          <w:sz w:val="24"/>
        </w:rPr>
        <w:t>Aviso</w:t>
      </w:r>
      <w:r w:rsidRPr="00F24EF7">
        <w:rPr>
          <w:rFonts w:cs="Arial"/>
          <w:color w:val="000000"/>
          <w:sz w:val="24"/>
        </w:rPr>
        <w:t>.</w:t>
      </w:r>
    </w:p>
    <w:p w14:paraId="08163D5F" w14:textId="5592D0BC" w:rsidR="008E0690" w:rsidRDefault="000655D5" w:rsidP="00311269">
      <w:pPr>
        <w:numPr>
          <w:ilvl w:val="1"/>
          <w:numId w:val="1"/>
        </w:numPr>
        <w:spacing w:before="120" w:after="120" w:line="276" w:lineRule="auto"/>
        <w:ind w:left="425" w:firstLine="0"/>
        <w:jc w:val="both"/>
        <w:rPr>
          <w:rFonts w:cs="Arial"/>
          <w:color w:val="000000"/>
          <w:sz w:val="24"/>
        </w:rPr>
      </w:pPr>
      <w:r w:rsidRPr="008D07FA">
        <w:rPr>
          <w:rFonts w:cs="Arial"/>
          <w:color w:val="000000"/>
          <w:sz w:val="24"/>
        </w:rPr>
        <w:t>Da sessão pública será divulgada Ata no sistema eletrônico.</w:t>
      </w:r>
    </w:p>
    <w:p w14:paraId="42215B2C" w14:textId="5D862C86" w:rsidR="00D56B58" w:rsidRPr="00FF55A6" w:rsidRDefault="00FF55A6" w:rsidP="00D56B58">
      <w:pPr>
        <w:overflowPunct w:val="0"/>
        <w:autoSpaceDE w:val="0"/>
        <w:autoSpaceDN w:val="0"/>
        <w:adjustRightInd w:val="0"/>
        <w:jc w:val="center"/>
        <w:textAlignment w:val="baseline"/>
        <w:rPr>
          <w:rFonts w:cs="Arial"/>
          <w:color w:val="000000"/>
          <w:sz w:val="24"/>
        </w:rPr>
      </w:pPr>
      <w:r w:rsidRPr="00FF55A6">
        <w:rPr>
          <w:rFonts w:cs="Arial"/>
          <w:color w:val="000000"/>
          <w:sz w:val="24"/>
        </w:rPr>
        <w:t>Datado e assinado digitalmente</w:t>
      </w:r>
    </w:p>
    <w:p w14:paraId="583D0A86" w14:textId="77777777" w:rsidR="008E0690" w:rsidRDefault="008E0690" w:rsidP="00D56B58">
      <w:pPr>
        <w:overflowPunct w:val="0"/>
        <w:autoSpaceDE w:val="0"/>
        <w:autoSpaceDN w:val="0"/>
        <w:adjustRightInd w:val="0"/>
        <w:jc w:val="center"/>
        <w:textAlignment w:val="baseline"/>
        <w:rPr>
          <w:rFonts w:cs="Arial"/>
          <w:b/>
          <w:color w:val="000000"/>
          <w:sz w:val="24"/>
        </w:rPr>
      </w:pPr>
    </w:p>
    <w:p w14:paraId="38C9AC8B" w14:textId="77777777" w:rsidR="008E0690" w:rsidRDefault="008E0690" w:rsidP="00D56B58">
      <w:pPr>
        <w:overflowPunct w:val="0"/>
        <w:autoSpaceDE w:val="0"/>
        <w:autoSpaceDN w:val="0"/>
        <w:adjustRightInd w:val="0"/>
        <w:jc w:val="center"/>
        <w:textAlignment w:val="baseline"/>
        <w:rPr>
          <w:rFonts w:cs="Arial"/>
          <w:b/>
          <w:color w:val="000000"/>
          <w:sz w:val="24"/>
        </w:rPr>
      </w:pPr>
    </w:p>
    <w:p w14:paraId="2BED1F9F" w14:textId="77777777" w:rsidR="008E0690" w:rsidRDefault="008E0690" w:rsidP="00D56B58">
      <w:pPr>
        <w:overflowPunct w:val="0"/>
        <w:autoSpaceDE w:val="0"/>
        <w:autoSpaceDN w:val="0"/>
        <w:adjustRightInd w:val="0"/>
        <w:jc w:val="center"/>
        <w:textAlignment w:val="baseline"/>
        <w:rPr>
          <w:rFonts w:cs="Arial"/>
          <w:b/>
          <w:color w:val="000000"/>
          <w:sz w:val="24"/>
        </w:rPr>
      </w:pPr>
    </w:p>
    <w:p w14:paraId="42E2E968" w14:textId="77777777" w:rsidR="008E0690" w:rsidRDefault="008E0690" w:rsidP="00D56B58">
      <w:pPr>
        <w:overflowPunct w:val="0"/>
        <w:autoSpaceDE w:val="0"/>
        <w:autoSpaceDN w:val="0"/>
        <w:adjustRightInd w:val="0"/>
        <w:jc w:val="center"/>
        <w:textAlignment w:val="baseline"/>
        <w:rPr>
          <w:rFonts w:cs="Arial"/>
          <w:b/>
          <w:color w:val="000000"/>
          <w:sz w:val="24"/>
        </w:rPr>
      </w:pPr>
    </w:p>
    <w:p w14:paraId="16212209" w14:textId="77777777" w:rsidR="008E0690" w:rsidRDefault="008E0690" w:rsidP="00D56B58">
      <w:pPr>
        <w:overflowPunct w:val="0"/>
        <w:autoSpaceDE w:val="0"/>
        <w:autoSpaceDN w:val="0"/>
        <w:adjustRightInd w:val="0"/>
        <w:jc w:val="center"/>
        <w:textAlignment w:val="baseline"/>
        <w:rPr>
          <w:rFonts w:cs="Arial"/>
          <w:b/>
          <w:color w:val="000000"/>
          <w:sz w:val="24"/>
        </w:rPr>
      </w:pPr>
    </w:p>
    <w:p w14:paraId="44E655E3" w14:textId="77777777" w:rsidR="00D56B58" w:rsidRPr="00F24EF7" w:rsidRDefault="00D56B58" w:rsidP="00D56B58">
      <w:pPr>
        <w:suppressAutoHyphens/>
        <w:jc w:val="center"/>
        <w:rPr>
          <w:rFonts w:cs="Arial"/>
          <w:b/>
          <w:bCs/>
          <w:sz w:val="24"/>
          <w:lang w:eastAsia="ar-SA"/>
        </w:rPr>
      </w:pPr>
    </w:p>
    <w:p w14:paraId="2EB85220" w14:textId="5E2EF440" w:rsidR="009A3FEA" w:rsidRDefault="003B3354" w:rsidP="004D77B1">
      <w:pPr>
        <w:spacing w:after="160" w:line="259" w:lineRule="auto"/>
        <w:jc w:val="center"/>
        <w:rPr>
          <w:rFonts w:cs="Arial"/>
          <w:b/>
          <w:sz w:val="24"/>
        </w:rPr>
      </w:pPr>
      <w:r>
        <w:rPr>
          <w:rFonts w:cs="Arial"/>
          <w:b/>
          <w:sz w:val="24"/>
        </w:rPr>
        <w:t>ANDRÉ LEONARDO SEVERINO</w:t>
      </w:r>
    </w:p>
    <w:p w14:paraId="76E8AF9F" w14:textId="307EF07F" w:rsidR="00040021" w:rsidRPr="009A3FEA" w:rsidRDefault="00AB12A9" w:rsidP="004D77B1">
      <w:pPr>
        <w:spacing w:after="160" w:line="259" w:lineRule="auto"/>
        <w:jc w:val="center"/>
        <w:rPr>
          <w:rFonts w:cs="Arial"/>
          <w:bCs/>
          <w:iCs/>
          <w:color w:val="000000"/>
          <w:sz w:val="24"/>
        </w:rPr>
      </w:pPr>
      <w:r>
        <w:rPr>
          <w:rFonts w:cs="Arial"/>
          <w:sz w:val="24"/>
        </w:rPr>
        <w:t xml:space="preserve">Secretário </w:t>
      </w:r>
      <w:r w:rsidR="003B3354">
        <w:rPr>
          <w:rFonts w:cs="Arial"/>
          <w:sz w:val="24"/>
        </w:rPr>
        <w:t>de Assistência Social e Cidadania</w:t>
      </w:r>
      <w:r w:rsidR="00040021" w:rsidRPr="009A3FEA">
        <w:rPr>
          <w:rFonts w:cs="Arial"/>
          <w:bCs/>
          <w:iCs/>
          <w:color w:val="000000"/>
          <w:sz w:val="24"/>
        </w:rPr>
        <w:br w:type="page"/>
      </w:r>
    </w:p>
    <w:p w14:paraId="3EA948BC" w14:textId="77777777" w:rsidR="00147041" w:rsidRPr="00F24EF7" w:rsidRDefault="00147041" w:rsidP="00FD58F5">
      <w:pPr>
        <w:spacing w:line="276" w:lineRule="auto"/>
        <w:jc w:val="center"/>
        <w:rPr>
          <w:rFonts w:cs="Arial"/>
          <w:sz w:val="24"/>
        </w:rPr>
      </w:pPr>
    </w:p>
    <w:p w14:paraId="4587858B" w14:textId="6D4770B2" w:rsidR="00C4411B" w:rsidRPr="00F24EF7" w:rsidRDefault="00C525CC" w:rsidP="00040021">
      <w:pPr>
        <w:pStyle w:val="Ttulo"/>
        <w:jc w:val="center"/>
        <w:rPr>
          <w:rFonts w:ascii="Arial" w:hAnsi="Arial" w:cs="Arial"/>
          <w:b/>
          <w:sz w:val="24"/>
          <w:szCs w:val="24"/>
        </w:rPr>
      </w:pPr>
      <w:r w:rsidRPr="00F24EF7">
        <w:rPr>
          <w:rFonts w:ascii="Arial" w:hAnsi="Arial" w:cs="Arial"/>
          <w:b/>
          <w:sz w:val="24"/>
          <w:szCs w:val="24"/>
        </w:rPr>
        <w:t>ANEXO I</w:t>
      </w:r>
      <w:r w:rsidR="00E23CC8" w:rsidRPr="00F24EF7">
        <w:rPr>
          <w:rFonts w:ascii="Arial" w:hAnsi="Arial" w:cs="Arial"/>
          <w:b/>
          <w:sz w:val="24"/>
          <w:szCs w:val="24"/>
        </w:rPr>
        <w:t xml:space="preserve"> – DOCUMENTAÇÃO EXIGIDA PARA HABILITAÇÃO</w:t>
      </w:r>
    </w:p>
    <w:p w14:paraId="319A706F" w14:textId="77777777" w:rsidR="006D67F2" w:rsidRPr="00F24EF7" w:rsidRDefault="006D67F2" w:rsidP="00B862E4">
      <w:pPr>
        <w:rPr>
          <w:rFonts w:cs="Arial"/>
          <w:sz w:val="24"/>
          <w:lang w:eastAsia="en-US"/>
        </w:rPr>
      </w:pPr>
    </w:p>
    <w:p w14:paraId="15F67DF1" w14:textId="2C4A329C" w:rsidR="00935BAB" w:rsidRPr="00F24EF7" w:rsidRDefault="00935BAB" w:rsidP="00B862E4">
      <w:pPr>
        <w:rPr>
          <w:rFonts w:cs="Arial"/>
          <w:sz w:val="24"/>
          <w:lang w:eastAsia="en-US"/>
        </w:rPr>
      </w:pPr>
    </w:p>
    <w:p w14:paraId="795A71C2" w14:textId="77777777" w:rsidR="000D4AF7" w:rsidRPr="000D4AF7" w:rsidRDefault="000D4AF7" w:rsidP="000D4AF7">
      <w:pPr>
        <w:spacing w:after="240"/>
        <w:ind w:left="1135" w:right="-1"/>
        <w:jc w:val="both"/>
        <w:rPr>
          <w:rFonts w:cs="Arial"/>
          <w:b/>
          <w:bCs/>
          <w:sz w:val="24"/>
        </w:rPr>
      </w:pPr>
      <w:r w:rsidRPr="000D4AF7">
        <w:rPr>
          <w:rFonts w:cs="Arial"/>
          <w:b/>
          <w:bCs/>
          <w:sz w:val="24"/>
        </w:rPr>
        <w:t>1.1 – HABILITAÇÃO JURÍDICA:</w:t>
      </w:r>
    </w:p>
    <w:p w14:paraId="1DCB053B" w14:textId="77777777" w:rsidR="000D4AF7" w:rsidRPr="000D4AF7" w:rsidRDefault="000D4AF7" w:rsidP="000D4AF7">
      <w:pPr>
        <w:spacing w:after="240"/>
        <w:ind w:left="284" w:right="-1" w:firstLine="851"/>
        <w:jc w:val="both"/>
        <w:rPr>
          <w:rFonts w:cs="Arial"/>
          <w:sz w:val="24"/>
        </w:rPr>
      </w:pPr>
      <w:r w:rsidRPr="000D4AF7">
        <w:rPr>
          <w:rFonts w:cs="Arial"/>
          <w:sz w:val="24"/>
        </w:rPr>
        <w:t>I - Registro comercial, no caso de empresa individual;</w:t>
      </w:r>
    </w:p>
    <w:p w14:paraId="109475B0" w14:textId="77777777" w:rsidR="000D4AF7" w:rsidRPr="000D4AF7" w:rsidRDefault="000D4AF7" w:rsidP="000D4AF7">
      <w:pPr>
        <w:spacing w:after="240"/>
        <w:ind w:left="284" w:right="-1" w:firstLine="851"/>
        <w:jc w:val="both"/>
        <w:rPr>
          <w:rFonts w:cs="Arial"/>
          <w:sz w:val="24"/>
        </w:rPr>
      </w:pPr>
      <w:r w:rsidRPr="000D4AF7">
        <w:rPr>
          <w:rFonts w:cs="Arial"/>
          <w:sz w:val="24"/>
        </w:rPr>
        <w:t>II - Ato constitutivo, estatuto ou contrato social em vigor, devidamente registrado, em se tratando de sociedades comerciais, e, no caso de sociedades por ações, acompanhado de documentos de eleição de seus administradores;</w:t>
      </w:r>
    </w:p>
    <w:p w14:paraId="2A739ED4" w14:textId="77777777" w:rsidR="000D4AF7" w:rsidRPr="000D4AF7" w:rsidRDefault="000D4AF7" w:rsidP="000D4AF7">
      <w:pPr>
        <w:spacing w:after="240"/>
        <w:ind w:left="284" w:right="-1" w:firstLine="851"/>
        <w:jc w:val="both"/>
        <w:rPr>
          <w:rFonts w:cs="Arial"/>
          <w:sz w:val="24"/>
        </w:rPr>
      </w:pPr>
      <w:r w:rsidRPr="000D4AF7">
        <w:rPr>
          <w:rFonts w:cs="Arial"/>
          <w:sz w:val="24"/>
        </w:rPr>
        <w:t>III - Inscrição do ato constitutivo, no caso de sociedades civis, acompanhada de prova de diretoria em exercício;</w:t>
      </w:r>
    </w:p>
    <w:p w14:paraId="30A10634" w14:textId="77777777" w:rsidR="000D4AF7" w:rsidRPr="000D4AF7" w:rsidRDefault="000D4AF7" w:rsidP="000D4AF7">
      <w:pPr>
        <w:spacing w:after="240"/>
        <w:ind w:left="284" w:right="-1" w:firstLine="851"/>
        <w:jc w:val="both"/>
        <w:rPr>
          <w:rFonts w:cs="Arial"/>
          <w:b/>
          <w:sz w:val="24"/>
        </w:rPr>
      </w:pPr>
      <w:r w:rsidRPr="000D4AF7">
        <w:rPr>
          <w:rFonts w:cs="Arial"/>
          <w:sz w:val="24"/>
        </w:rPr>
        <w:t>IV - Decreto de autorização, em se tratando de empresa ou sociedade estrangeira em funcionamento no País, e ato de registro ou autorização para funcionamento expedido pelo órgão competente, quando a atividade assim o exigir.</w:t>
      </w:r>
    </w:p>
    <w:p w14:paraId="2C77D4E7" w14:textId="77777777" w:rsidR="000D4AF7" w:rsidRPr="000D4AF7" w:rsidRDefault="000D4AF7" w:rsidP="000D4AF7">
      <w:pPr>
        <w:numPr>
          <w:ilvl w:val="0"/>
          <w:numId w:val="34"/>
        </w:numPr>
        <w:tabs>
          <w:tab w:val="num" w:pos="1134"/>
          <w:tab w:val="left" w:pos="1418"/>
        </w:tabs>
        <w:suppressAutoHyphens/>
        <w:spacing w:after="240" w:line="276" w:lineRule="auto"/>
        <w:ind w:left="284" w:right="-1" w:firstLine="851"/>
        <w:jc w:val="both"/>
        <w:rPr>
          <w:rFonts w:cs="Arial"/>
          <w:sz w:val="24"/>
        </w:rPr>
      </w:pPr>
      <w:proofErr w:type="gramStart"/>
      <w:r w:rsidRPr="000D4AF7">
        <w:rPr>
          <w:rFonts w:cs="Arial"/>
          <w:sz w:val="24"/>
        </w:rPr>
        <w:t>no</w:t>
      </w:r>
      <w:proofErr w:type="gramEnd"/>
      <w:r w:rsidRPr="000D4AF7">
        <w:rPr>
          <w:rFonts w:cs="Arial"/>
          <w:sz w:val="24"/>
        </w:rPr>
        <w:t xml:space="preserve"> que couber, os documentos referidos poderão ser substituídos por “Certidão Simplificada” emitida pela Junta Comercial do Estado, da sede da empresa;</w:t>
      </w:r>
      <w:r w:rsidRPr="000D4AF7">
        <w:rPr>
          <w:rFonts w:cs="Arial"/>
          <w:bCs/>
          <w:sz w:val="24"/>
        </w:rPr>
        <w:t xml:space="preserve"> Essa certidão deverá ter prazo de emissão de no máximo 90 (noventa) dias.</w:t>
      </w:r>
    </w:p>
    <w:p w14:paraId="0C2F7DDC" w14:textId="77777777" w:rsidR="000D4AF7" w:rsidRPr="000D4AF7" w:rsidRDefault="000D4AF7" w:rsidP="000D4AF7">
      <w:pPr>
        <w:tabs>
          <w:tab w:val="left" w:pos="1134"/>
        </w:tabs>
        <w:spacing w:after="240"/>
        <w:ind w:left="284" w:right="-1" w:firstLine="851"/>
        <w:jc w:val="both"/>
        <w:rPr>
          <w:rFonts w:cs="Arial"/>
          <w:sz w:val="24"/>
        </w:rPr>
      </w:pPr>
      <w:proofErr w:type="gramStart"/>
      <w:r w:rsidRPr="000D4AF7">
        <w:rPr>
          <w:rFonts w:cs="Arial"/>
          <w:sz w:val="24"/>
        </w:rPr>
        <w:t>b)</w:t>
      </w:r>
      <w:proofErr w:type="gramEnd"/>
      <w:r w:rsidRPr="000D4AF7">
        <w:rPr>
          <w:rFonts w:cs="Arial"/>
          <w:sz w:val="24"/>
        </w:rPr>
        <w:tab/>
        <w:t>na apresentação do estatuto ou contrato social em vigor e última alteração, se houver, deverá constar além da denominação social, a identificação do ramo de atividade da empresa, que deverá ser compatível com o objeto licitado.</w:t>
      </w:r>
    </w:p>
    <w:p w14:paraId="24EC8722" w14:textId="77777777" w:rsidR="000D4AF7" w:rsidRPr="000D4AF7" w:rsidRDefault="000D4AF7" w:rsidP="000D4AF7">
      <w:pPr>
        <w:tabs>
          <w:tab w:val="right" w:pos="11187"/>
          <w:tab w:val="left" w:pos="11520"/>
        </w:tabs>
        <w:spacing w:after="200"/>
        <w:ind w:left="284" w:right="-1" w:firstLine="849"/>
        <w:jc w:val="both"/>
        <w:rPr>
          <w:rFonts w:cs="Arial"/>
          <w:sz w:val="24"/>
        </w:rPr>
      </w:pPr>
      <w:proofErr w:type="gramStart"/>
      <w:r w:rsidRPr="000D4AF7">
        <w:rPr>
          <w:rFonts w:cs="Arial"/>
          <w:b/>
          <w:sz w:val="24"/>
        </w:rPr>
        <w:t>1.2 – REGULARIDADE</w:t>
      </w:r>
      <w:proofErr w:type="gramEnd"/>
      <w:r w:rsidRPr="000D4AF7">
        <w:rPr>
          <w:rFonts w:cs="Arial"/>
          <w:b/>
          <w:sz w:val="24"/>
        </w:rPr>
        <w:t xml:space="preserve"> FISCAL E TRABALHISTA</w:t>
      </w:r>
    </w:p>
    <w:p w14:paraId="2108FC12" w14:textId="77777777" w:rsidR="000D4AF7" w:rsidRPr="000D4AF7" w:rsidRDefault="000D4AF7" w:rsidP="000D4AF7">
      <w:pPr>
        <w:spacing w:after="240"/>
        <w:ind w:left="284" w:right="-1" w:firstLine="851"/>
        <w:jc w:val="both"/>
        <w:rPr>
          <w:rFonts w:cs="Arial"/>
          <w:sz w:val="24"/>
        </w:rPr>
      </w:pPr>
      <w:r w:rsidRPr="000D4AF7">
        <w:rPr>
          <w:rFonts w:cs="Arial"/>
          <w:sz w:val="24"/>
        </w:rPr>
        <w:t>Prova de regularidade para com:</w:t>
      </w:r>
    </w:p>
    <w:p w14:paraId="70BAF469" w14:textId="77777777" w:rsidR="000D4AF7" w:rsidRPr="000D4AF7" w:rsidRDefault="000D4AF7" w:rsidP="000D4AF7">
      <w:pPr>
        <w:spacing w:after="240"/>
        <w:ind w:left="284" w:right="-1" w:firstLine="851"/>
        <w:jc w:val="both"/>
        <w:rPr>
          <w:rFonts w:cs="Arial"/>
          <w:sz w:val="24"/>
        </w:rPr>
      </w:pPr>
      <w:r w:rsidRPr="000D4AF7">
        <w:rPr>
          <w:rFonts w:cs="Arial"/>
          <w:sz w:val="24"/>
        </w:rPr>
        <w:t>a) Prova de inscrição no Cadastro Nacional de Pessoa Jurídica (CNPJ);</w:t>
      </w:r>
    </w:p>
    <w:p w14:paraId="4F3F50FC" w14:textId="77777777" w:rsidR="000D4AF7" w:rsidRPr="000D4AF7" w:rsidRDefault="000D4AF7" w:rsidP="000D4AF7">
      <w:pPr>
        <w:spacing w:after="240"/>
        <w:ind w:left="284" w:right="-1" w:firstLine="851"/>
        <w:jc w:val="both"/>
        <w:rPr>
          <w:rFonts w:cs="Arial"/>
          <w:sz w:val="24"/>
        </w:rPr>
      </w:pPr>
      <w:r w:rsidRPr="000D4AF7">
        <w:rPr>
          <w:rFonts w:cs="Arial"/>
          <w:sz w:val="24"/>
        </w:rPr>
        <w:t>b) Prova de regularidade para com a Fazenda Federal, Estadual e Municipal da sede do licitante, ou outra equivalente, na forma da lei.</w:t>
      </w:r>
    </w:p>
    <w:p w14:paraId="4B12C2AA" w14:textId="77777777" w:rsidR="000D4AF7" w:rsidRPr="000D4AF7" w:rsidRDefault="000D4AF7" w:rsidP="000D4AF7">
      <w:pPr>
        <w:spacing w:after="240"/>
        <w:ind w:left="284" w:right="-1" w:firstLine="851"/>
        <w:jc w:val="both"/>
        <w:rPr>
          <w:rFonts w:cs="Arial"/>
          <w:sz w:val="24"/>
        </w:rPr>
      </w:pPr>
      <w:r w:rsidRPr="000D4AF7">
        <w:rPr>
          <w:rFonts w:cs="Arial"/>
          <w:sz w:val="24"/>
        </w:rPr>
        <w:t xml:space="preserve">c) Prova de regularidade relativa ao Fundo de Garantia por Tempo de Serviço (FGTS), demonstrando situação regular no cumprimento dos encargos sociais instituídos por lei. </w:t>
      </w:r>
    </w:p>
    <w:p w14:paraId="29C2DBE9" w14:textId="77777777" w:rsidR="000D4AF7" w:rsidRDefault="000D4AF7" w:rsidP="000D4AF7">
      <w:pPr>
        <w:spacing w:after="240"/>
        <w:ind w:left="284" w:right="-1" w:firstLine="851"/>
        <w:jc w:val="both"/>
        <w:rPr>
          <w:rFonts w:cs="Arial"/>
          <w:sz w:val="24"/>
        </w:rPr>
      </w:pPr>
      <w:r w:rsidRPr="000D4AF7">
        <w:rPr>
          <w:rFonts w:cs="Arial"/>
          <w:sz w:val="24"/>
        </w:rPr>
        <w:t xml:space="preserve">d) Prova de inexistência de débitos inadimplidos perante a Justiça do Trabalho, mediante a apresentação de certidão negativa, nos termos do Título VII-A da Consolidação das Leis do Trabalho, aprovada pelo Decreto-Lei nº 5.452, de 1º de maio de 1943 (incluído pela Lei nº 12.440, de 2011).  OBS: A obtenção da certidão, eletrônica e gratuita, encontra-se disponível no site </w:t>
      </w:r>
      <w:hyperlink r:id="rId18" w:history="1">
        <w:r w:rsidRPr="000D4AF7">
          <w:rPr>
            <w:rFonts w:cs="Arial"/>
            <w:color w:val="0000FF"/>
            <w:sz w:val="24"/>
            <w:u w:val="single"/>
          </w:rPr>
          <w:t>www.tst.jus.br</w:t>
        </w:r>
      </w:hyperlink>
      <w:r w:rsidRPr="000D4AF7">
        <w:rPr>
          <w:rFonts w:cs="Arial"/>
          <w:sz w:val="24"/>
        </w:rPr>
        <w:t xml:space="preserve"> e em todos os demais portais da Justiça do Trabalho disponíveis na internet (Conselho Superior da Justiça do Trabalho e Tribunais Regionais do Trabalho).</w:t>
      </w:r>
    </w:p>
    <w:p w14:paraId="6E14F74C" w14:textId="77777777" w:rsidR="006F022B" w:rsidRPr="000D4AF7" w:rsidRDefault="006F022B" w:rsidP="000D4AF7">
      <w:pPr>
        <w:spacing w:after="240"/>
        <w:ind w:left="284" w:right="-1" w:firstLine="851"/>
        <w:jc w:val="both"/>
        <w:rPr>
          <w:rFonts w:cs="Arial"/>
          <w:sz w:val="24"/>
        </w:rPr>
      </w:pPr>
    </w:p>
    <w:p w14:paraId="337B3F8E" w14:textId="77777777" w:rsidR="000D4AF7" w:rsidRPr="000D4AF7" w:rsidRDefault="000D4AF7" w:rsidP="000D4AF7">
      <w:pPr>
        <w:spacing w:after="240"/>
        <w:ind w:left="284" w:right="-1" w:firstLine="851"/>
        <w:jc w:val="both"/>
        <w:rPr>
          <w:rFonts w:cs="Arial"/>
          <w:b/>
          <w:sz w:val="24"/>
        </w:rPr>
      </w:pPr>
      <w:r w:rsidRPr="000D4AF7">
        <w:rPr>
          <w:rFonts w:cs="Arial"/>
          <w:b/>
          <w:sz w:val="24"/>
        </w:rPr>
        <w:t xml:space="preserve">1.3 – </w:t>
      </w:r>
      <w:proofErr w:type="gramStart"/>
      <w:r w:rsidRPr="000D4AF7">
        <w:rPr>
          <w:rFonts w:cs="Arial"/>
          <w:b/>
          <w:sz w:val="24"/>
        </w:rPr>
        <w:t>QUALIFICAÇÃO ECONÔMICO</w:t>
      </w:r>
      <w:proofErr w:type="gramEnd"/>
      <w:r w:rsidRPr="000D4AF7">
        <w:rPr>
          <w:rFonts w:cs="Arial"/>
          <w:b/>
          <w:sz w:val="24"/>
        </w:rPr>
        <w:t xml:space="preserve"> – FINANCEIRA</w:t>
      </w:r>
    </w:p>
    <w:p w14:paraId="1099655B" w14:textId="4AB3CFE9" w:rsidR="00504D11" w:rsidRDefault="00AB12A9" w:rsidP="00504D11">
      <w:pPr>
        <w:widowControl w:val="0"/>
        <w:suppressAutoHyphens/>
        <w:ind w:left="426" w:firstLine="708"/>
        <w:jc w:val="both"/>
        <w:rPr>
          <w:rFonts w:cs="Arial"/>
          <w:sz w:val="24"/>
        </w:rPr>
      </w:pPr>
      <w:r w:rsidRPr="00AB12A9">
        <w:rPr>
          <w:rFonts w:cs="Arial"/>
          <w:sz w:val="24"/>
        </w:rPr>
        <w:t xml:space="preserve">Certidão negativa de feitos sobre falência expedida pelo distribuidor da sede do licitante, conforme inciso II, do artigo 69, da </w:t>
      </w:r>
      <w:proofErr w:type="gramStart"/>
      <w:r w:rsidRPr="00AB12A9">
        <w:rPr>
          <w:rFonts w:cs="Arial"/>
          <w:sz w:val="24"/>
        </w:rPr>
        <w:t>Lei14.</w:t>
      </w:r>
      <w:proofErr w:type="gramEnd"/>
      <w:r w:rsidRPr="00AB12A9">
        <w:rPr>
          <w:rFonts w:cs="Arial"/>
          <w:sz w:val="24"/>
        </w:rPr>
        <w:t>133/2021</w:t>
      </w:r>
      <w:r>
        <w:rPr>
          <w:rFonts w:cs="Arial"/>
          <w:sz w:val="24"/>
        </w:rPr>
        <w:t>.</w:t>
      </w:r>
    </w:p>
    <w:p w14:paraId="6F3BF0E3" w14:textId="77777777" w:rsidR="00AB12A9" w:rsidRPr="000D4AF7" w:rsidRDefault="00AB12A9" w:rsidP="00504D11">
      <w:pPr>
        <w:widowControl w:val="0"/>
        <w:suppressAutoHyphens/>
        <w:ind w:left="426" w:firstLine="708"/>
        <w:jc w:val="both"/>
        <w:rPr>
          <w:rFonts w:cs="Arial"/>
          <w:sz w:val="24"/>
        </w:rPr>
      </w:pPr>
    </w:p>
    <w:p w14:paraId="62B76716" w14:textId="77777777" w:rsidR="000D4AF7" w:rsidRPr="000D4AF7" w:rsidRDefault="000D4AF7" w:rsidP="000D4AF7">
      <w:pPr>
        <w:ind w:left="284" w:right="-1" w:firstLine="851"/>
        <w:jc w:val="both"/>
        <w:rPr>
          <w:rFonts w:cs="Arial"/>
          <w:b/>
          <w:sz w:val="24"/>
        </w:rPr>
      </w:pPr>
      <w:proofErr w:type="gramStart"/>
      <w:r w:rsidRPr="000D4AF7">
        <w:rPr>
          <w:rFonts w:cs="Arial"/>
          <w:b/>
          <w:sz w:val="24"/>
        </w:rPr>
        <w:t>1.4 – QUALIFICAÇÃO</w:t>
      </w:r>
      <w:proofErr w:type="gramEnd"/>
      <w:r w:rsidRPr="000D4AF7">
        <w:rPr>
          <w:rFonts w:cs="Arial"/>
          <w:b/>
          <w:sz w:val="24"/>
        </w:rPr>
        <w:t xml:space="preserve"> TÉCNICA</w:t>
      </w:r>
    </w:p>
    <w:p w14:paraId="30FA92EE" w14:textId="77777777" w:rsidR="000D4AF7" w:rsidRPr="000D4AF7" w:rsidRDefault="000D4AF7" w:rsidP="000D4AF7">
      <w:pPr>
        <w:ind w:left="284" w:right="-1" w:firstLine="851"/>
        <w:jc w:val="both"/>
        <w:rPr>
          <w:rFonts w:cs="Arial"/>
          <w:b/>
          <w:sz w:val="24"/>
        </w:rPr>
      </w:pPr>
    </w:p>
    <w:p w14:paraId="653C6288" w14:textId="763EDEA4" w:rsidR="00AB12A9" w:rsidRDefault="00FF55A6" w:rsidP="00AB12A9">
      <w:pPr>
        <w:widowControl w:val="0"/>
        <w:suppressAutoHyphens/>
        <w:ind w:left="426" w:firstLine="708"/>
        <w:jc w:val="both"/>
        <w:rPr>
          <w:rFonts w:cstheme="minorHAnsi"/>
          <w:bCs/>
          <w:color w:val="000000" w:themeColor="text1"/>
          <w:sz w:val="24"/>
        </w:rPr>
      </w:pPr>
      <w:r w:rsidRPr="005D27DA">
        <w:rPr>
          <w:rFonts w:cstheme="minorHAnsi"/>
          <w:bCs/>
          <w:sz w:val="24"/>
        </w:rPr>
        <w:t xml:space="preserve">Atestado de Capacidade Técnica emitido por pessoa jurídica de direito público ou privado, comprovando que a licitante </w:t>
      </w:r>
      <w:r>
        <w:rPr>
          <w:rFonts w:cstheme="minorHAnsi"/>
          <w:bCs/>
          <w:sz w:val="24"/>
        </w:rPr>
        <w:t>forneceu bens</w:t>
      </w:r>
      <w:r w:rsidRPr="00796AB3">
        <w:rPr>
          <w:rFonts w:cstheme="minorHAnsi"/>
          <w:bCs/>
          <w:sz w:val="24"/>
        </w:rPr>
        <w:t xml:space="preserve"> compatíveis</w:t>
      </w:r>
      <w:r w:rsidRPr="005D27DA">
        <w:rPr>
          <w:rFonts w:cstheme="minorHAnsi"/>
          <w:bCs/>
          <w:sz w:val="24"/>
        </w:rPr>
        <w:t xml:space="preserve"> com o objeto da presente licitação. Informações mínimas no atestado: nome da pessoa jurídica que forneceu o </w:t>
      </w:r>
      <w:r w:rsidRPr="008D35EE">
        <w:rPr>
          <w:rFonts w:cstheme="minorHAnsi"/>
          <w:bCs/>
          <w:color w:val="000000" w:themeColor="text1"/>
          <w:sz w:val="24"/>
        </w:rPr>
        <w:t>atestado, com identificação da pessoa/cargo que assinou o documento; identificação do objeto; local e data</w:t>
      </w:r>
      <w:r w:rsidR="003B3354">
        <w:rPr>
          <w:rFonts w:cstheme="minorHAnsi"/>
          <w:bCs/>
          <w:color w:val="000000" w:themeColor="text1"/>
          <w:sz w:val="24"/>
        </w:rPr>
        <w:t>.</w:t>
      </w:r>
    </w:p>
    <w:p w14:paraId="73A6F401" w14:textId="77777777" w:rsidR="003B3354" w:rsidRDefault="003B3354" w:rsidP="00AB12A9">
      <w:pPr>
        <w:widowControl w:val="0"/>
        <w:suppressAutoHyphens/>
        <w:ind w:left="426" w:firstLine="708"/>
        <w:jc w:val="both"/>
        <w:rPr>
          <w:rFonts w:eastAsia="Lucida Sans Unicode" w:cs="Arial"/>
          <w:b/>
          <w:color w:val="000000"/>
          <w:sz w:val="24"/>
          <w:lang w:eastAsia="en-US"/>
        </w:rPr>
      </w:pPr>
    </w:p>
    <w:p w14:paraId="40093E3B" w14:textId="0E7F4580" w:rsidR="006F022B" w:rsidRPr="006F022B" w:rsidRDefault="000D4AF7" w:rsidP="006F022B">
      <w:pPr>
        <w:widowControl w:val="0"/>
        <w:suppressAutoHyphens/>
        <w:ind w:left="426" w:firstLine="708"/>
        <w:jc w:val="both"/>
        <w:rPr>
          <w:rFonts w:eastAsia="Lucida Sans Unicode" w:cs="Arial"/>
          <w:b/>
          <w:color w:val="000000"/>
          <w:sz w:val="24"/>
          <w:lang w:eastAsia="en-US"/>
        </w:rPr>
      </w:pPr>
      <w:proofErr w:type="gramStart"/>
      <w:r w:rsidRPr="000D4AF7">
        <w:rPr>
          <w:rFonts w:eastAsia="Lucida Sans Unicode" w:cs="Arial"/>
          <w:b/>
          <w:color w:val="000000"/>
          <w:sz w:val="24"/>
          <w:lang w:eastAsia="en-US"/>
        </w:rPr>
        <w:t xml:space="preserve">1.5 – </w:t>
      </w:r>
      <w:r w:rsidR="006F022B" w:rsidRPr="006F022B">
        <w:rPr>
          <w:rFonts w:eastAsia="Lucida Sans Unicode" w:cs="Arial"/>
          <w:b/>
          <w:color w:val="000000"/>
          <w:sz w:val="24"/>
          <w:lang w:eastAsia="en-US"/>
        </w:rPr>
        <w:t>DECLARAÇÃO</w:t>
      </w:r>
      <w:proofErr w:type="gramEnd"/>
      <w:r w:rsidR="006F022B" w:rsidRPr="006F022B">
        <w:rPr>
          <w:rFonts w:eastAsia="Lucida Sans Unicode" w:cs="Arial"/>
          <w:b/>
          <w:color w:val="000000"/>
          <w:sz w:val="24"/>
          <w:lang w:eastAsia="en-US"/>
        </w:rPr>
        <w:t xml:space="preserve"> UNIFICADA</w:t>
      </w:r>
    </w:p>
    <w:p w14:paraId="3DA5243E" w14:textId="77777777" w:rsidR="006F022B" w:rsidRPr="006F022B" w:rsidRDefault="006F022B" w:rsidP="006F022B">
      <w:pPr>
        <w:widowControl w:val="0"/>
        <w:suppressAutoHyphens/>
        <w:ind w:left="426" w:firstLine="708"/>
        <w:jc w:val="both"/>
        <w:rPr>
          <w:rFonts w:eastAsia="Lucida Sans Unicode" w:cs="Arial"/>
          <w:b/>
          <w:color w:val="000000"/>
          <w:sz w:val="24"/>
          <w:lang w:eastAsia="en-US"/>
        </w:rPr>
      </w:pPr>
    </w:p>
    <w:p w14:paraId="036C2AF4" w14:textId="77777777" w:rsidR="006F022B" w:rsidRPr="006F022B" w:rsidRDefault="006F022B" w:rsidP="006F022B">
      <w:pPr>
        <w:widowControl w:val="0"/>
        <w:suppressAutoHyphens/>
        <w:ind w:left="426" w:firstLine="708"/>
        <w:jc w:val="both"/>
        <w:rPr>
          <w:rFonts w:eastAsia="Lucida Sans Unicode" w:cs="Arial"/>
          <w:color w:val="000000"/>
          <w:sz w:val="24"/>
          <w:lang w:eastAsia="en-US"/>
        </w:rPr>
      </w:pPr>
      <w:r w:rsidRPr="006F022B">
        <w:rPr>
          <w:rFonts w:eastAsia="Lucida Sans Unicode" w:cs="Arial"/>
          <w:color w:val="000000"/>
          <w:sz w:val="24"/>
          <w:lang w:eastAsia="en-US"/>
        </w:rPr>
        <w:t>Apresentar declaração unificada, podendo ser utilizado o modelo do Anexo III, declarando que:</w:t>
      </w:r>
    </w:p>
    <w:p w14:paraId="67B8909B" w14:textId="77777777" w:rsidR="006F022B" w:rsidRPr="006F022B" w:rsidRDefault="006F022B" w:rsidP="006F022B">
      <w:pPr>
        <w:widowControl w:val="0"/>
        <w:suppressAutoHyphens/>
        <w:ind w:left="426" w:firstLine="708"/>
        <w:jc w:val="both"/>
        <w:rPr>
          <w:rFonts w:eastAsia="Lucida Sans Unicode" w:cs="Arial"/>
          <w:color w:val="000000"/>
          <w:sz w:val="24"/>
          <w:lang w:eastAsia="en-US"/>
        </w:rPr>
      </w:pPr>
    </w:p>
    <w:p w14:paraId="2E906C77" w14:textId="77777777" w:rsidR="006F022B" w:rsidRPr="006F022B" w:rsidRDefault="006F022B" w:rsidP="006F022B">
      <w:pPr>
        <w:widowControl w:val="0"/>
        <w:suppressAutoHyphens/>
        <w:ind w:left="426" w:firstLine="708"/>
        <w:jc w:val="both"/>
        <w:rPr>
          <w:rFonts w:eastAsia="Lucida Sans Unicode" w:cs="Arial"/>
          <w:color w:val="000000"/>
          <w:sz w:val="24"/>
          <w:lang w:eastAsia="en-US"/>
        </w:rPr>
      </w:pPr>
      <w:r w:rsidRPr="006F022B">
        <w:rPr>
          <w:rFonts w:eastAsia="Lucida Sans Unicode" w:cs="Arial"/>
          <w:color w:val="000000"/>
          <w:sz w:val="24"/>
          <w:lang w:eastAsia="en-US"/>
        </w:rPr>
        <w:t xml:space="preserve">a) Cumpre o disposto no inciso XXXIII do art. 7° da Constituição da República Federativa do Brasil de 1988. </w:t>
      </w:r>
    </w:p>
    <w:p w14:paraId="759DE91E" w14:textId="77777777" w:rsidR="006F022B" w:rsidRPr="006F022B" w:rsidRDefault="006F022B" w:rsidP="006F022B">
      <w:pPr>
        <w:widowControl w:val="0"/>
        <w:suppressAutoHyphens/>
        <w:ind w:left="426" w:firstLine="708"/>
        <w:jc w:val="both"/>
        <w:rPr>
          <w:rFonts w:eastAsia="Lucida Sans Unicode" w:cs="Arial"/>
          <w:color w:val="000000"/>
          <w:sz w:val="24"/>
          <w:lang w:eastAsia="en-US"/>
        </w:rPr>
      </w:pPr>
      <w:r w:rsidRPr="006F022B">
        <w:rPr>
          <w:rFonts w:eastAsia="Lucida Sans Unicode" w:cs="Arial"/>
          <w:color w:val="000000"/>
          <w:sz w:val="24"/>
          <w:lang w:eastAsia="en-US"/>
        </w:rPr>
        <w:t xml:space="preserve">b) Sua proposta econômica compreende a integralidade dos custos para atendimento dos direitos trabalhistas assegurados na Constituição Federal, nas leis trabalhistas, nas normas </w:t>
      </w:r>
      <w:proofErr w:type="spellStart"/>
      <w:r w:rsidRPr="006F022B">
        <w:rPr>
          <w:rFonts w:eastAsia="Lucida Sans Unicode" w:cs="Arial"/>
          <w:color w:val="000000"/>
          <w:sz w:val="24"/>
          <w:lang w:eastAsia="en-US"/>
        </w:rPr>
        <w:t>infralegais</w:t>
      </w:r>
      <w:proofErr w:type="spellEnd"/>
      <w:r w:rsidRPr="006F022B">
        <w:rPr>
          <w:rFonts w:eastAsia="Lucida Sans Unicode" w:cs="Arial"/>
          <w:color w:val="000000"/>
          <w:sz w:val="24"/>
          <w:lang w:eastAsia="en-US"/>
        </w:rPr>
        <w:t xml:space="preserve">, nas convenções coletivas de trabalho e nos termos de ajustamento de conduta vigentes na data de entrega das propostas. </w:t>
      </w:r>
    </w:p>
    <w:p w14:paraId="46052693" w14:textId="77777777" w:rsidR="006F022B" w:rsidRPr="006F022B" w:rsidRDefault="006F022B" w:rsidP="006F022B">
      <w:pPr>
        <w:widowControl w:val="0"/>
        <w:suppressAutoHyphens/>
        <w:ind w:left="426" w:firstLine="708"/>
        <w:jc w:val="both"/>
        <w:rPr>
          <w:rFonts w:eastAsia="Lucida Sans Unicode" w:cs="Arial"/>
          <w:color w:val="000000"/>
          <w:sz w:val="24"/>
          <w:lang w:eastAsia="en-US"/>
        </w:rPr>
      </w:pPr>
      <w:r w:rsidRPr="006F022B">
        <w:rPr>
          <w:rFonts w:eastAsia="Lucida Sans Unicode" w:cs="Arial"/>
          <w:color w:val="000000"/>
          <w:sz w:val="24"/>
          <w:lang w:eastAsia="en-US"/>
        </w:rPr>
        <w:t xml:space="preserve">c) Cumpre plenamente os requisitos de habilitação previstos na </w:t>
      </w:r>
      <w:proofErr w:type="gramStart"/>
      <w:r w:rsidRPr="006F022B">
        <w:rPr>
          <w:rFonts w:eastAsia="Lucida Sans Unicode" w:cs="Arial"/>
          <w:color w:val="000000"/>
          <w:sz w:val="24"/>
          <w:lang w:eastAsia="en-US"/>
        </w:rPr>
        <w:t>Lei Federal 14.133/2021 e no presente processo licitatório</w:t>
      </w:r>
      <w:proofErr w:type="gramEnd"/>
      <w:r w:rsidRPr="006F022B">
        <w:rPr>
          <w:rFonts w:eastAsia="Lucida Sans Unicode" w:cs="Arial"/>
          <w:color w:val="000000"/>
          <w:sz w:val="24"/>
          <w:lang w:eastAsia="en-US"/>
        </w:rPr>
        <w:t xml:space="preserve">. </w:t>
      </w:r>
    </w:p>
    <w:p w14:paraId="55FB7D51" w14:textId="4EA5A6D9" w:rsidR="000D4AF7" w:rsidRPr="006F022B" w:rsidRDefault="006F022B" w:rsidP="006F022B">
      <w:pPr>
        <w:widowControl w:val="0"/>
        <w:suppressAutoHyphens/>
        <w:ind w:left="426" w:firstLine="708"/>
        <w:jc w:val="both"/>
        <w:rPr>
          <w:rFonts w:cs="Arial"/>
          <w:sz w:val="24"/>
        </w:rPr>
      </w:pPr>
      <w:r w:rsidRPr="006F022B">
        <w:rPr>
          <w:rFonts w:eastAsia="Lucida Sans Unicode" w:cs="Arial"/>
          <w:color w:val="000000"/>
          <w:sz w:val="24"/>
          <w:lang w:eastAsia="en-US"/>
        </w:rPr>
        <w:t xml:space="preserve">d) Não possui sócio/empregado que seja cônjuge, </w:t>
      </w:r>
      <w:proofErr w:type="gramStart"/>
      <w:r w:rsidRPr="006F022B">
        <w:rPr>
          <w:rFonts w:eastAsia="Lucida Sans Unicode" w:cs="Arial"/>
          <w:color w:val="000000"/>
          <w:sz w:val="24"/>
          <w:lang w:eastAsia="en-US"/>
        </w:rPr>
        <w:t>companheiro(</w:t>
      </w:r>
      <w:proofErr w:type="gramEnd"/>
      <w:r w:rsidRPr="006F022B">
        <w:rPr>
          <w:rFonts w:eastAsia="Lucida Sans Unicode" w:cs="Arial"/>
          <w:color w:val="000000"/>
          <w:sz w:val="24"/>
          <w:lang w:eastAsia="en-US"/>
        </w:rPr>
        <w:t>a) ou parente em linha reta, colateral ou por afinidade, até terceiro grau, inclusive, do Prefeito, do Vice-Prefeito, dos Secretários e cargos assemelhados ou de servidor da Administração Pública direta e indireta investido em cargo de direção, chefia ou assessoramento, em exercício na Administração Pública direta e indireta do Município de Itajaí.</w:t>
      </w:r>
    </w:p>
    <w:p w14:paraId="4931A58D" w14:textId="34C1DE19" w:rsidR="002E0E97" w:rsidRDefault="002E0E97" w:rsidP="007A4FE2">
      <w:pPr>
        <w:pStyle w:val="PADRO"/>
        <w:keepNext w:val="0"/>
        <w:widowControl/>
        <w:spacing w:before="120" w:after="120"/>
        <w:ind w:left="426" w:firstLine="0"/>
        <w:rPr>
          <w:rFonts w:ascii="Arial" w:hAnsi="Arial" w:cs="Arial"/>
          <w:sz w:val="24"/>
        </w:rPr>
      </w:pPr>
    </w:p>
    <w:p w14:paraId="0C72413F" w14:textId="4B594E81" w:rsidR="00E03231" w:rsidRDefault="00E03231" w:rsidP="007A4FE2">
      <w:pPr>
        <w:pStyle w:val="PADRO"/>
        <w:keepNext w:val="0"/>
        <w:widowControl/>
        <w:spacing w:before="120" w:after="120"/>
        <w:ind w:left="426" w:firstLine="0"/>
        <w:rPr>
          <w:rFonts w:ascii="Arial" w:hAnsi="Arial" w:cs="Arial"/>
          <w:sz w:val="24"/>
        </w:rPr>
      </w:pPr>
    </w:p>
    <w:p w14:paraId="3C258F1E" w14:textId="729DA71B" w:rsidR="004478CC" w:rsidRDefault="004478CC" w:rsidP="007A4FE2">
      <w:pPr>
        <w:pStyle w:val="PADRO"/>
        <w:keepNext w:val="0"/>
        <w:widowControl/>
        <w:spacing w:before="120" w:after="120"/>
        <w:ind w:left="426" w:firstLine="0"/>
        <w:rPr>
          <w:rFonts w:ascii="Arial" w:hAnsi="Arial" w:cs="Arial"/>
          <w:sz w:val="24"/>
        </w:rPr>
      </w:pPr>
    </w:p>
    <w:p w14:paraId="2520AE65" w14:textId="33A84B1F" w:rsidR="004478CC" w:rsidRDefault="004478CC" w:rsidP="007A4FE2">
      <w:pPr>
        <w:pStyle w:val="PADRO"/>
        <w:keepNext w:val="0"/>
        <w:widowControl/>
        <w:spacing w:before="120" w:after="120"/>
        <w:ind w:left="426" w:firstLine="0"/>
        <w:rPr>
          <w:rFonts w:ascii="Arial" w:hAnsi="Arial" w:cs="Arial"/>
          <w:sz w:val="24"/>
        </w:rPr>
      </w:pPr>
    </w:p>
    <w:p w14:paraId="5A56ABD1" w14:textId="616F2CB9" w:rsidR="00BA21F3" w:rsidRDefault="00BA21F3" w:rsidP="007A4FE2">
      <w:pPr>
        <w:pStyle w:val="PADRO"/>
        <w:keepNext w:val="0"/>
        <w:widowControl/>
        <w:spacing w:before="120" w:after="120"/>
        <w:ind w:left="426" w:firstLine="0"/>
        <w:rPr>
          <w:rFonts w:ascii="Arial" w:hAnsi="Arial" w:cs="Arial"/>
          <w:sz w:val="24"/>
        </w:rPr>
      </w:pPr>
    </w:p>
    <w:p w14:paraId="01139D23" w14:textId="77777777" w:rsidR="00BA21F3" w:rsidRDefault="00BA21F3" w:rsidP="007A4FE2">
      <w:pPr>
        <w:pStyle w:val="PADRO"/>
        <w:keepNext w:val="0"/>
        <w:widowControl/>
        <w:spacing w:before="120" w:after="120"/>
        <w:ind w:left="426" w:firstLine="0"/>
        <w:rPr>
          <w:rFonts w:ascii="Arial" w:hAnsi="Arial" w:cs="Arial"/>
          <w:sz w:val="24"/>
        </w:rPr>
      </w:pPr>
    </w:p>
    <w:p w14:paraId="7F2B89D1" w14:textId="77777777" w:rsidR="003B3354" w:rsidRDefault="003B3354" w:rsidP="007A4FE2">
      <w:pPr>
        <w:pStyle w:val="PADRO"/>
        <w:keepNext w:val="0"/>
        <w:widowControl/>
        <w:spacing w:before="120" w:after="120"/>
        <w:ind w:left="426" w:firstLine="0"/>
        <w:rPr>
          <w:rFonts w:ascii="Arial" w:hAnsi="Arial" w:cs="Arial"/>
          <w:sz w:val="24"/>
        </w:rPr>
      </w:pPr>
    </w:p>
    <w:p w14:paraId="44531FE5" w14:textId="77777777" w:rsidR="003B3354" w:rsidRDefault="003B3354" w:rsidP="007A4FE2">
      <w:pPr>
        <w:pStyle w:val="PADRO"/>
        <w:keepNext w:val="0"/>
        <w:widowControl/>
        <w:spacing w:before="120" w:after="120"/>
        <w:ind w:left="426" w:firstLine="0"/>
        <w:rPr>
          <w:rFonts w:ascii="Arial" w:hAnsi="Arial" w:cs="Arial"/>
          <w:sz w:val="24"/>
        </w:rPr>
      </w:pPr>
    </w:p>
    <w:p w14:paraId="187FFA69" w14:textId="77777777" w:rsidR="004478CC" w:rsidRDefault="004478CC" w:rsidP="007A4FE2">
      <w:pPr>
        <w:pStyle w:val="PADRO"/>
        <w:keepNext w:val="0"/>
        <w:widowControl/>
        <w:spacing w:before="120" w:after="120"/>
        <w:ind w:left="426" w:firstLine="0"/>
        <w:rPr>
          <w:rFonts w:ascii="Arial" w:hAnsi="Arial" w:cs="Arial"/>
          <w:sz w:val="24"/>
        </w:rPr>
      </w:pPr>
    </w:p>
    <w:p w14:paraId="0544AC73" w14:textId="77777777" w:rsidR="00E03231" w:rsidRPr="00F24EF7" w:rsidRDefault="00E03231" w:rsidP="007A4FE2">
      <w:pPr>
        <w:pStyle w:val="PADRO"/>
        <w:keepNext w:val="0"/>
        <w:widowControl/>
        <w:spacing w:before="120" w:after="120"/>
        <w:ind w:left="426" w:firstLine="0"/>
        <w:rPr>
          <w:rFonts w:ascii="Arial" w:hAnsi="Arial" w:cs="Arial"/>
          <w:sz w:val="24"/>
        </w:rPr>
      </w:pPr>
    </w:p>
    <w:p w14:paraId="269C6838" w14:textId="1CB7B5B3" w:rsidR="003D0DF9" w:rsidRDefault="0069475D" w:rsidP="004D7611">
      <w:pPr>
        <w:pStyle w:val="PADRO"/>
        <w:keepNext w:val="0"/>
        <w:widowControl/>
        <w:spacing w:before="120" w:after="120"/>
        <w:ind w:left="426" w:firstLine="0"/>
        <w:jc w:val="center"/>
        <w:rPr>
          <w:rFonts w:ascii="Arial" w:hAnsi="Arial" w:cs="Arial"/>
          <w:b/>
          <w:sz w:val="24"/>
        </w:rPr>
      </w:pPr>
      <w:r w:rsidRPr="00F24EF7">
        <w:rPr>
          <w:rFonts w:ascii="Arial" w:hAnsi="Arial" w:cs="Arial"/>
          <w:b/>
          <w:sz w:val="24"/>
        </w:rPr>
        <w:t>ANEXO II</w:t>
      </w:r>
    </w:p>
    <w:p w14:paraId="0ED09F5E" w14:textId="77777777" w:rsidR="002E7599" w:rsidRPr="002E7599" w:rsidRDefault="002E7599" w:rsidP="002E7599">
      <w:pPr>
        <w:widowControl w:val="0"/>
        <w:autoSpaceDE w:val="0"/>
        <w:autoSpaceDN w:val="0"/>
        <w:spacing w:before="225"/>
        <w:ind w:left="3371" w:right="3102"/>
        <w:jc w:val="center"/>
        <w:outlineLvl w:val="0"/>
        <w:rPr>
          <w:rFonts w:ascii="Tahoma" w:eastAsia="Arial" w:hAnsi="Tahoma" w:cs="Arial"/>
          <w:b/>
          <w:bCs/>
          <w:sz w:val="24"/>
          <w:lang w:val="pt-PT" w:eastAsia="en-US"/>
        </w:rPr>
      </w:pPr>
      <w:r w:rsidRPr="002E7599">
        <w:rPr>
          <w:rFonts w:ascii="Tahoma" w:eastAsia="Arial" w:hAnsi="Tahoma" w:cs="Arial"/>
          <w:b/>
          <w:bCs/>
          <w:spacing w:val="-3"/>
          <w:sz w:val="24"/>
          <w:lang w:val="pt-PT" w:eastAsia="en-US"/>
        </w:rPr>
        <w:t>TERMO</w:t>
      </w:r>
      <w:r w:rsidRPr="002E7599">
        <w:rPr>
          <w:rFonts w:ascii="Tahoma" w:eastAsia="Arial" w:hAnsi="Tahoma" w:cs="Arial"/>
          <w:b/>
          <w:bCs/>
          <w:spacing w:val="-16"/>
          <w:sz w:val="24"/>
          <w:lang w:val="pt-PT" w:eastAsia="en-US"/>
        </w:rPr>
        <w:t xml:space="preserve"> </w:t>
      </w:r>
      <w:r w:rsidRPr="002E7599">
        <w:rPr>
          <w:rFonts w:ascii="Tahoma" w:eastAsia="Arial" w:hAnsi="Tahoma" w:cs="Arial"/>
          <w:b/>
          <w:bCs/>
          <w:spacing w:val="-2"/>
          <w:sz w:val="24"/>
          <w:lang w:val="pt-PT" w:eastAsia="en-US"/>
        </w:rPr>
        <w:t>DE</w:t>
      </w:r>
      <w:r w:rsidRPr="002E7599">
        <w:rPr>
          <w:rFonts w:ascii="Tahoma" w:eastAsia="Arial" w:hAnsi="Tahoma" w:cs="Arial"/>
          <w:b/>
          <w:bCs/>
          <w:spacing w:val="-11"/>
          <w:sz w:val="24"/>
          <w:lang w:val="pt-PT" w:eastAsia="en-US"/>
        </w:rPr>
        <w:t xml:space="preserve"> </w:t>
      </w:r>
      <w:r w:rsidRPr="002E7599">
        <w:rPr>
          <w:rFonts w:ascii="Tahoma" w:eastAsia="Arial" w:hAnsi="Tahoma" w:cs="Arial"/>
          <w:b/>
          <w:bCs/>
          <w:spacing w:val="-2"/>
          <w:sz w:val="24"/>
          <w:lang w:val="pt-PT" w:eastAsia="en-US"/>
        </w:rPr>
        <w:t>REFER</w:t>
      </w:r>
      <w:r w:rsidRPr="002E7599">
        <w:rPr>
          <w:rFonts w:eastAsia="Arial" w:cs="Arial"/>
          <w:b/>
          <w:bCs/>
          <w:spacing w:val="-2"/>
          <w:sz w:val="24"/>
          <w:lang w:val="pt-PT" w:eastAsia="en-US"/>
        </w:rPr>
        <w:t>Ê</w:t>
      </w:r>
      <w:r w:rsidRPr="002E7599">
        <w:rPr>
          <w:rFonts w:ascii="Tahoma" w:eastAsia="Arial" w:hAnsi="Tahoma" w:cs="Arial"/>
          <w:b/>
          <w:bCs/>
          <w:spacing w:val="-2"/>
          <w:sz w:val="24"/>
          <w:lang w:val="pt-PT" w:eastAsia="en-US"/>
        </w:rPr>
        <w:t>NCIA</w:t>
      </w:r>
    </w:p>
    <w:p w14:paraId="747E9AA2" w14:textId="77777777" w:rsidR="002E7599" w:rsidRPr="002E7599" w:rsidRDefault="002E7599" w:rsidP="002E7599">
      <w:pPr>
        <w:widowControl w:val="0"/>
        <w:autoSpaceDE w:val="0"/>
        <w:autoSpaceDN w:val="0"/>
        <w:rPr>
          <w:rFonts w:ascii="Tahoma" w:eastAsia="Arial MT" w:hAnsi="Arial MT" w:cs="Arial MT"/>
          <w:b/>
          <w:lang w:val="pt-PT" w:eastAsia="en-US"/>
        </w:rPr>
      </w:pPr>
    </w:p>
    <w:p w14:paraId="37FF3B1D" w14:textId="77777777" w:rsidR="002E7599" w:rsidRPr="002E7599" w:rsidRDefault="002E7599" w:rsidP="002E7599">
      <w:pPr>
        <w:widowControl w:val="0"/>
        <w:autoSpaceDE w:val="0"/>
        <w:autoSpaceDN w:val="0"/>
        <w:spacing w:before="5"/>
        <w:rPr>
          <w:rFonts w:ascii="Tahoma" w:eastAsia="Arial MT" w:hAnsi="Arial MT" w:cs="Arial MT"/>
          <w:b/>
          <w:sz w:val="18"/>
          <w:lang w:val="pt-PT" w:eastAsia="en-US"/>
        </w:rPr>
      </w:pPr>
    </w:p>
    <w:p w14:paraId="6CD9490F" w14:textId="7810F0F0" w:rsidR="002E7599" w:rsidRPr="002E7599" w:rsidRDefault="00A90907" w:rsidP="002E7599">
      <w:pPr>
        <w:widowControl w:val="0"/>
        <w:autoSpaceDE w:val="0"/>
        <w:autoSpaceDN w:val="0"/>
        <w:ind w:left="3371" w:right="3148"/>
        <w:jc w:val="center"/>
        <w:rPr>
          <w:rFonts w:eastAsia="Arial MT" w:cs="Arial MT"/>
          <w:b/>
          <w:sz w:val="24"/>
          <w:szCs w:val="22"/>
          <w:lang w:val="pt-PT" w:eastAsia="en-US"/>
        </w:rPr>
      </w:pPr>
      <w:r>
        <w:rPr>
          <w:rFonts w:eastAsia="Arial MT" w:hAnsi="Arial MT" w:cs="Arial MT"/>
          <w:b/>
          <w:sz w:val="24"/>
          <w:szCs w:val="22"/>
          <w:lang w:val="pt-PT" w:eastAsia="en-US"/>
        </w:rPr>
        <w:t xml:space="preserve">Em arquivo </w:t>
      </w:r>
      <w:r w:rsidR="00EE62AD">
        <w:rPr>
          <w:rFonts w:eastAsia="Arial MT" w:hAnsi="Arial MT" w:cs="Arial MT"/>
          <w:b/>
          <w:sz w:val="24"/>
          <w:szCs w:val="22"/>
          <w:lang w:val="pt-PT" w:eastAsia="en-US"/>
        </w:rPr>
        <w:t xml:space="preserve">PDF </w:t>
      </w:r>
      <w:r>
        <w:rPr>
          <w:rFonts w:eastAsia="Arial MT" w:hAnsi="Arial MT" w:cs="Arial MT"/>
          <w:b/>
          <w:sz w:val="24"/>
          <w:szCs w:val="22"/>
          <w:lang w:val="pt-PT" w:eastAsia="en-US"/>
        </w:rPr>
        <w:t>anexo.</w:t>
      </w:r>
    </w:p>
    <w:p w14:paraId="1C9C11D5" w14:textId="77777777" w:rsidR="00881971" w:rsidRDefault="00881971" w:rsidP="00881971">
      <w:pPr>
        <w:pStyle w:val="Ttulo1"/>
        <w:spacing w:before="225"/>
        <w:ind w:right="3068"/>
        <w:jc w:val="center"/>
        <w:rPr>
          <w:rFonts w:eastAsia="Calibri" w:cs="Arial"/>
          <w:b/>
          <w:sz w:val="22"/>
          <w:szCs w:val="22"/>
          <w:lang w:eastAsia="en-US"/>
        </w:rPr>
      </w:pPr>
    </w:p>
    <w:p w14:paraId="0F6D2F84" w14:textId="77777777" w:rsidR="00881971" w:rsidRDefault="00881971" w:rsidP="00881971">
      <w:pPr>
        <w:pStyle w:val="Ttulo1"/>
        <w:spacing w:before="225"/>
        <w:ind w:right="3068"/>
        <w:jc w:val="center"/>
        <w:rPr>
          <w:rFonts w:eastAsia="Calibri" w:cs="Arial"/>
          <w:b/>
          <w:sz w:val="22"/>
          <w:szCs w:val="22"/>
          <w:lang w:eastAsia="en-US"/>
        </w:rPr>
      </w:pPr>
    </w:p>
    <w:p w14:paraId="102F13FD" w14:textId="77777777" w:rsidR="00881971" w:rsidRDefault="00881971" w:rsidP="00881971">
      <w:pPr>
        <w:pStyle w:val="Ttulo1"/>
        <w:spacing w:before="225"/>
        <w:ind w:right="3068"/>
        <w:jc w:val="center"/>
        <w:rPr>
          <w:rFonts w:eastAsia="Calibri" w:cs="Arial"/>
          <w:b/>
          <w:sz w:val="22"/>
          <w:szCs w:val="22"/>
          <w:lang w:eastAsia="en-US"/>
        </w:rPr>
      </w:pPr>
    </w:p>
    <w:p w14:paraId="7EFC70E2" w14:textId="77777777" w:rsidR="00881971" w:rsidRDefault="00881971" w:rsidP="00881971">
      <w:pPr>
        <w:pStyle w:val="Ttulo1"/>
        <w:spacing w:before="225"/>
        <w:ind w:right="3068"/>
        <w:jc w:val="center"/>
        <w:rPr>
          <w:rFonts w:eastAsia="Calibri" w:cs="Arial"/>
          <w:b/>
          <w:sz w:val="22"/>
          <w:szCs w:val="22"/>
          <w:lang w:eastAsia="en-US"/>
        </w:rPr>
      </w:pPr>
    </w:p>
    <w:p w14:paraId="0B952747" w14:textId="77777777" w:rsidR="00881971" w:rsidRDefault="00881971" w:rsidP="00881971">
      <w:pPr>
        <w:pStyle w:val="Ttulo1"/>
        <w:spacing w:before="225"/>
        <w:ind w:right="3068"/>
        <w:jc w:val="center"/>
        <w:rPr>
          <w:rFonts w:eastAsia="Calibri" w:cs="Arial"/>
          <w:b/>
          <w:sz w:val="22"/>
          <w:szCs w:val="22"/>
          <w:lang w:eastAsia="en-US"/>
        </w:rPr>
      </w:pPr>
    </w:p>
    <w:p w14:paraId="4650C630" w14:textId="77777777" w:rsidR="00881971" w:rsidRDefault="00881971" w:rsidP="00881971">
      <w:pPr>
        <w:pStyle w:val="Ttulo1"/>
        <w:spacing w:before="225"/>
        <w:ind w:right="3068"/>
        <w:jc w:val="center"/>
        <w:rPr>
          <w:rFonts w:eastAsia="Calibri" w:cs="Arial"/>
          <w:b/>
          <w:sz w:val="22"/>
          <w:szCs w:val="22"/>
          <w:lang w:eastAsia="en-US"/>
        </w:rPr>
      </w:pPr>
    </w:p>
    <w:p w14:paraId="2861EF9F" w14:textId="77777777" w:rsidR="00881971" w:rsidRDefault="00881971" w:rsidP="00881971">
      <w:pPr>
        <w:pStyle w:val="Ttulo1"/>
        <w:spacing w:before="225"/>
        <w:ind w:right="3068"/>
        <w:jc w:val="center"/>
        <w:rPr>
          <w:rFonts w:eastAsia="Calibri" w:cs="Arial"/>
          <w:b/>
          <w:sz w:val="22"/>
          <w:szCs w:val="22"/>
          <w:lang w:eastAsia="en-US"/>
        </w:rPr>
      </w:pPr>
    </w:p>
    <w:p w14:paraId="71FBF042" w14:textId="77777777" w:rsidR="00881971" w:rsidRDefault="00881971" w:rsidP="00881971">
      <w:pPr>
        <w:pStyle w:val="Ttulo1"/>
        <w:spacing w:before="225"/>
        <w:ind w:right="3068"/>
        <w:jc w:val="center"/>
        <w:rPr>
          <w:rFonts w:eastAsia="Calibri" w:cs="Arial"/>
          <w:b/>
          <w:sz w:val="22"/>
          <w:szCs w:val="22"/>
          <w:lang w:eastAsia="en-US"/>
        </w:rPr>
      </w:pPr>
    </w:p>
    <w:p w14:paraId="04D85711" w14:textId="77777777" w:rsidR="00881971" w:rsidRDefault="00881971" w:rsidP="00881971">
      <w:pPr>
        <w:pStyle w:val="Ttulo1"/>
        <w:spacing w:before="225"/>
        <w:ind w:right="3068"/>
        <w:jc w:val="center"/>
        <w:rPr>
          <w:rFonts w:eastAsia="Calibri" w:cs="Arial"/>
          <w:b/>
          <w:sz w:val="22"/>
          <w:szCs w:val="22"/>
          <w:lang w:eastAsia="en-US"/>
        </w:rPr>
      </w:pPr>
    </w:p>
    <w:p w14:paraId="2C1AA9D6" w14:textId="77777777" w:rsidR="00881971" w:rsidRDefault="00881971" w:rsidP="00881971">
      <w:pPr>
        <w:pStyle w:val="Ttulo1"/>
        <w:spacing w:before="225"/>
        <w:ind w:right="3068"/>
        <w:jc w:val="center"/>
        <w:rPr>
          <w:rFonts w:eastAsia="Calibri" w:cs="Arial"/>
          <w:b/>
          <w:sz w:val="22"/>
          <w:szCs w:val="22"/>
          <w:lang w:eastAsia="en-US"/>
        </w:rPr>
      </w:pPr>
    </w:p>
    <w:p w14:paraId="636C4DC3" w14:textId="77777777" w:rsidR="00881971" w:rsidRDefault="00881971" w:rsidP="00881971">
      <w:pPr>
        <w:pStyle w:val="Ttulo1"/>
        <w:spacing w:before="225"/>
        <w:ind w:right="3068"/>
        <w:jc w:val="center"/>
        <w:rPr>
          <w:rFonts w:eastAsia="Calibri" w:cs="Arial"/>
          <w:b/>
          <w:sz w:val="22"/>
          <w:szCs w:val="22"/>
          <w:lang w:eastAsia="en-US"/>
        </w:rPr>
      </w:pPr>
    </w:p>
    <w:p w14:paraId="3E6DB3C7" w14:textId="77777777" w:rsidR="00881971" w:rsidRDefault="00881971" w:rsidP="00881971">
      <w:pPr>
        <w:pStyle w:val="Ttulo1"/>
        <w:spacing w:before="225"/>
        <w:ind w:right="3068"/>
        <w:jc w:val="center"/>
        <w:rPr>
          <w:rFonts w:eastAsia="Calibri" w:cs="Arial"/>
          <w:b/>
          <w:sz w:val="22"/>
          <w:szCs w:val="22"/>
          <w:lang w:eastAsia="en-US"/>
        </w:rPr>
      </w:pPr>
    </w:p>
    <w:p w14:paraId="4154E3C5" w14:textId="0248BB39" w:rsidR="0099333D" w:rsidRDefault="0099333D" w:rsidP="00813670">
      <w:pPr>
        <w:spacing w:after="160" w:line="259" w:lineRule="auto"/>
        <w:jc w:val="center"/>
        <w:rPr>
          <w:rFonts w:eastAsia="Calibri" w:cs="Arial"/>
          <w:b/>
          <w:sz w:val="22"/>
          <w:szCs w:val="22"/>
          <w:lang w:eastAsia="en-US"/>
        </w:rPr>
      </w:pPr>
    </w:p>
    <w:p w14:paraId="3B433161" w14:textId="5213106F" w:rsidR="00881971" w:rsidRDefault="00881971" w:rsidP="00813670">
      <w:pPr>
        <w:spacing w:after="160" w:line="259" w:lineRule="auto"/>
        <w:jc w:val="center"/>
        <w:rPr>
          <w:rFonts w:eastAsia="Calibri" w:cs="Arial"/>
          <w:b/>
          <w:sz w:val="22"/>
          <w:szCs w:val="22"/>
          <w:lang w:eastAsia="en-US"/>
        </w:rPr>
      </w:pPr>
    </w:p>
    <w:p w14:paraId="6F7A051F" w14:textId="77777777" w:rsidR="00A90907" w:rsidRDefault="00A90907" w:rsidP="00813670">
      <w:pPr>
        <w:spacing w:after="160" w:line="259" w:lineRule="auto"/>
        <w:jc w:val="center"/>
        <w:rPr>
          <w:rFonts w:eastAsia="Calibri" w:cs="Arial"/>
          <w:b/>
          <w:sz w:val="22"/>
          <w:szCs w:val="22"/>
          <w:lang w:eastAsia="en-US"/>
        </w:rPr>
      </w:pPr>
    </w:p>
    <w:p w14:paraId="3723636F" w14:textId="77777777" w:rsidR="00A90907" w:rsidRDefault="00A90907" w:rsidP="00813670">
      <w:pPr>
        <w:spacing w:after="160" w:line="259" w:lineRule="auto"/>
        <w:jc w:val="center"/>
        <w:rPr>
          <w:rFonts w:eastAsia="Calibri" w:cs="Arial"/>
          <w:b/>
          <w:sz w:val="22"/>
          <w:szCs w:val="22"/>
          <w:lang w:eastAsia="en-US"/>
        </w:rPr>
      </w:pPr>
    </w:p>
    <w:p w14:paraId="63AA65D3" w14:textId="77777777" w:rsidR="00A90907" w:rsidRDefault="00A90907" w:rsidP="00813670">
      <w:pPr>
        <w:spacing w:after="160" w:line="259" w:lineRule="auto"/>
        <w:jc w:val="center"/>
        <w:rPr>
          <w:rFonts w:eastAsia="Calibri" w:cs="Arial"/>
          <w:b/>
          <w:sz w:val="22"/>
          <w:szCs w:val="22"/>
          <w:lang w:eastAsia="en-US"/>
        </w:rPr>
      </w:pPr>
    </w:p>
    <w:p w14:paraId="1B113AF4" w14:textId="77777777" w:rsidR="00A90907" w:rsidRDefault="00A90907" w:rsidP="00813670">
      <w:pPr>
        <w:spacing w:after="160" w:line="259" w:lineRule="auto"/>
        <w:jc w:val="center"/>
        <w:rPr>
          <w:rFonts w:eastAsia="Calibri" w:cs="Arial"/>
          <w:b/>
          <w:sz w:val="22"/>
          <w:szCs w:val="22"/>
          <w:lang w:eastAsia="en-US"/>
        </w:rPr>
      </w:pPr>
    </w:p>
    <w:p w14:paraId="7F0F5A4F" w14:textId="77777777" w:rsidR="00A90907" w:rsidRDefault="00A90907" w:rsidP="00813670">
      <w:pPr>
        <w:spacing w:after="160" w:line="259" w:lineRule="auto"/>
        <w:jc w:val="center"/>
        <w:rPr>
          <w:rFonts w:eastAsia="Calibri" w:cs="Arial"/>
          <w:b/>
          <w:sz w:val="22"/>
          <w:szCs w:val="22"/>
          <w:lang w:eastAsia="en-US"/>
        </w:rPr>
      </w:pPr>
    </w:p>
    <w:p w14:paraId="0B088755" w14:textId="77777777" w:rsidR="00A90907" w:rsidRDefault="00A90907" w:rsidP="00813670">
      <w:pPr>
        <w:spacing w:after="160" w:line="259" w:lineRule="auto"/>
        <w:jc w:val="center"/>
        <w:rPr>
          <w:rFonts w:eastAsia="Calibri" w:cs="Arial"/>
          <w:b/>
          <w:sz w:val="22"/>
          <w:szCs w:val="22"/>
          <w:lang w:eastAsia="en-US"/>
        </w:rPr>
      </w:pPr>
    </w:p>
    <w:p w14:paraId="613C7A74" w14:textId="77777777" w:rsidR="00A90907" w:rsidRDefault="00A90907" w:rsidP="00813670">
      <w:pPr>
        <w:spacing w:after="160" w:line="259" w:lineRule="auto"/>
        <w:jc w:val="center"/>
        <w:rPr>
          <w:rFonts w:eastAsia="Calibri" w:cs="Arial"/>
          <w:b/>
          <w:sz w:val="22"/>
          <w:szCs w:val="22"/>
          <w:lang w:eastAsia="en-US"/>
        </w:rPr>
      </w:pPr>
    </w:p>
    <w:p w14:paraId="6832A548" w14:textId="77777777" w:rsidR="00A90907" w:rsidRDefault="00A90907" w:rsidP="00813670">
      <w:pPr>
        <w:spacing w:after="160" w:line="259" w:lineRule="auto"/>
        <w:jc w:val="center"/>
        <w:rPr>
          <w:rFonts w:eastAsia="Calibri" w:cs="Arial"/>
          <w:b/>
          <w:sz w:val="22"/>
          <w:szCs w:val="22"/>
          <w:lang w:eastAsia="en-US"/>
        </w:rPr>
      </w:pPr>
    </w:p>
    <w:p w14:paraId="406A4C2A" w14:textId="5DA30353" w:rsidR="00881971" w:rsidRDefault="00881971" w:rsidP="00813670">
      <w:pPr>
        <w:spacing w:after="160" w:line="259" w:lineRule="auto"/>
        <w:jc w:val="center"/>
        <w:rPr>
          <w:rFonts w:eastAsia="Calibri" w:cs="Arial"/>
          <w:b/>
          <w:sz w:val="22"/>
          <w:szCs w:val="22"/>
          <w:lang w:eastAsia="en-US"/>
        </w:rPr>
      </w:pPr>
    </w:p>
    <w:p w14:paraId="51C36F74" w14:textId="6005BC16" w:rsidR="00881971" w:rsidRDefault="00881971" w:rsidP="00813670">
      <w:pPr>
        <w:spacing w:after="160" w:line="259" w:lineRule="auto"/>
        <w:jc w:val="center"/>
        <w:rPr>
          <w:rFonts w:eastAsia="Calibri" w:cs="Arial"/>
          <w:b/>
          <w:sz w:val="22"/>
          <w:szCs w:val="22"/>
          <w:lang w:eastAsia="en-US"/>
        </w:rPr>
      </w:pPr>
    </w:p>
    <w:p w14:paraId="57F69A8F" w14:textId="77777777" w:rsidR="003E59C4" w:rsidRDefault="003E59C4" w:rsidP="00813670">
      <w:pPr>
        <w:spacing w:after="160" w:line="259" w:lineRule="auto"/>
        <w:jc w:val="center"/>
        <w:rPr>
          <w:rFonts w:eastAsia="Calibri" w:cs="Arial"/>
          <w:b/>
          <w:sz w:val="22"/>
          <w:szCs w:val="22"/>
          <w:lang w:eastAsia="en-US"/>
        </w:rPr>
      </w:pPr>
    </w:p>
    <w:p w14:paraId="6DEAD674" w14:textId="4D1CFC26" w:rsidR="000D4AF7" w:rsidRDefault="006F022B" w:rsidP="006F022B">
      <w:pPr>
        <w:suppressAutoHyphens/>
        <w:spacing w:after="240"/>
        <w:jc w:val="center"/>
        <w:rPr>
          <w:rFonts w:cs="Arial"/>
          <w:b/>
          <w:sz w:val="24"/>
        </w:rPr>
      </w:pPr>
      <w:r>
        <w:rPr>
          <w:rFonts w:cs="Arial"/>
          <w:b/>
          <w:sz w:val="24"/>
        </w:rPr>
        <w:t>ANEXO III</w:t>
      </w:r>
    </w:p>
    <w:p w14:paraId="3D6D501F" w14:textId="77777777" w:rsidR="006F022B" w:rsidRPr="006F022B" w:rsidRDefault="006F022B" w:rsidP="006F022B">
      <w:pPr>
        <w:suppressAutoHyphens/>
        <w:autoSpaceDE w:val="0"/>
        <w:spacing w:after="240"/>
        <w:jc w:val="center"/>
        <w:rPr>
          <w:rFonts w:ascii="Century Gothic" w:hAnsi="Century Gothic" w:cs="Arial"/>
          <w:b/>
          <w:color w:val="000000"/>
          <w:szCs w:val="20"/>
          <w:lang w:eastAsia="ar-SA"/>
        </w:rPr>
      </w:pPr>
      <w:r w:rsidRPr="006F022B">
        <w:rPr>
          <w:rFonts w:ascii="Century Gothic" w:hAnsi="Century Gothic" w:cs="Arial"/>
          <w:b/>
          <w:color w:val="000000"/>
          <w:szCs w:val="20"/>
          <w:lang w:eastAsia="ar-SA"/>
        </w:rPr>
        <w:t>DECLARAÇÃO UNIFICADA</w:t>
      </w:r>
    </w:p>
    <w:p w14:paraId="25A77960" w14:textId="77777777" w:rsidR="006F022B" w:rsidRPr="006F022B" w:rsidRDefault="006F022B"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r w:rsidRPr="006F022B">
        <w:rPr>
          <w:rFonts w:ascii="Century Gothic" w:hAnsi="Century Gothic" w:cs="Arial"/>
          <w:b/>
          <w:szCs w:val="20"/>
        </w:rPr>
        <w:t>RAZÃO SOCIAL:__________________________________________________________</w:t>
      </w:r>
    </w:p>
    <w:p w14:paraId="24E80FA0" w14:textId="77777777" w:rsidR="006F022B" w:rsidRPr="006F022B" w:rsidRDefault="006F022B"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p>
    <w:p w14:paraId="75AC25FE" w14:textId="7404546C" w:rsidR="006F022B" w:rsidRDefault="006F022B"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r w:rsidRPr="006F022B">
        <w:rPr>
          <w:rFonts w:ascii="Century Gothic" w:hAnsi="Century Gothic" w:cs="Arial"/>
          <w:b/>
          <w:szCs w:val="20"/>
        </w:rPr>
        <w:t>CNPJ:____________________________________________________________________</w:t>
      </w:r>
    </w:p>
    <w:p w14:paraId="65279F0E" w14:textId="11F7565B" w:rsidR="0076703F" w:rsidRDefault="0076703F"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p>
    <w:p w14:paraId="58B8AE9C" w14:textId="523DD69D" w:rsidR="0076703F" w:rsidRDefault="0076703F"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r>
        <w:rPr>
          <w:rFonts w:ascii="Century Gothic" w:hAnsi="Century Gothic" w:cs="Arial"/>
          <w:b/>
          <w:szCs w:val="20"/>
        </w:rPr>
        <w:t>TELEFONE:________________________________________________________________</w:t>
      </w:r>
    </w:p>
    <w:p w14:paraId="295F26D2" w14:textId="04907BAC" w:rsidR="0076703F" w:rsidRDefault="0076703F"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p>
    <w:p w14:paraId="35E515C8" w14:textId="59505450" w:rsidR="0076703F" w:rsidRPr="006F022B" w:rsidRDefault="0076703F"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r>
        <w:rPr>
          <w:rFonts w:ascii="Century Gothic" w:hAnsi="Century Gothic" w:cs="Arial"/>
          <w:b/>
          <w:szCs w:val="20"/>
        </w:rPr>
        <w:t>E-MAIL:___________________________________________________________________</w:t>
      </w:r>
    </w:p>
    <w:p w14:paraId="683A7C4E" w14:textId="77777777" w:rsidR="006F022B" w:rsidRPr="006F022B" w:rsidRDefault="006F022B" w:rsidP="006F022B">
      <w:pPr>
        <w:suppressAutoHyphens/>
        <w:autoSpaceDE w:val="0"/>
        <w:spacing w:after="240"/>
        <w:jc w:val="center"/>
        <w:rPr>
          <w:rFonts w:ascii="Century Gothic" w:hAnsi="Century Gothic" w:cs="Arial"/>
          <w:b/>
          <w:color w:val="000000"/>
          <w:szCs w:val="20"/>
          <w:lang w:eastAsia="ar-SA"/>
        </w:rPr>
      </w:pPr>
    </w:p>
    <w:p w14:paraId="26BF9FEB" w14:textId="77777777" w:rsidR="006F022B" w:rsidRPr="006F022B" w:rsidRDefault="006F022B" w:rsidP="006F022B">
      <w:pPr>
        <w:suppressAutoHyphens/>
        <w:autoSpaceDE w:val="0"/>
        <w:spacing w:after="240"/>
        <w:ind w:firstLine="851"/>
        <w:rPr>
          <w:rFonts w:ascii="Century Gothic" w:hAnsi="Century Gothic" w:cs="Arial"/>
          <w:color w:val="000000"/>
          <w:szCs w:val="20"/>
          <w:lang w:eastAsia="ar-SA"/>
        </w:rPr>
      </w:pPr>
      <w:r w:rsidRPr="006F022B">
        <w:rPr>
          <w:rFonts w:ascii="Century Gothic" w:hAnsi="Century Gothic" w:cs="Arial"/>
          <w:color w:val="000000"/>
          <w:szCs w:val="20"/>
          <w:lang w:eastAsia="ar-SA"/>
        </w:rPr>
        <w:t>Declaramos que a nossa empresa:</w:t>
      </w:r>
    </w:p>
    <w:p w14:paraId="2066BD36" w14:textId="77777777" w:rsidR="006F022B" w:rsidRPr="006F022B" w:rsidRDefault="006F022B" w:rsidP="006F022B">
      <w:pPr>
        <w:widowControl w:val="0"/>
        <w:suppressAutoHyphens/>
        <w:spacing w:after="240"/>
        <w:ind w:left="426" w:firstLine="851"/>
        <w:jc w:val="both"/>
        <w:rPr>
          <w:rFonts w:ascii="Century Gothic" w:eastAsia="Lucida Sans Unicode" w:hAnsi="Century Gothic" w:cs="Arial"/>
          <w:color w:val="000000"/>
          <w:szCs w:val="20"/>
          <w:lang w:eastAsia="en-US"/>
        </w:rPr>
      </w:pPr>
      <w:r w:rsidRPr="006F022B">
        <w:rPr>
          <w:rFonts w:ascii="Century Gothic" w:eastAsia="Lucida Sans Unicode" w:hAnsi="Century Gothic" w:cs="Arial"/>
          <w:color w:val="000000"/>
          <w:szCs w:val="20"/>
          <w:lang w:eastAsia="en-US"/>
        </w:rPr>
        <w:t xml:space="preserve">a) Cumpre o disposto no inciso XXXIII do art. 7° da Constituição da República Federativa do Brasil de 1988. </w:t>
      </w:r>
    </w:p>
    <w:p w14:paraId="207574FF" w14:textId="77777777" w:rsidR="006F022B" w:rsidRPr="006F022B" w:rsidRDefault="006F022B" w:rsidP="006F022B">
      <w:pPr>
        <w:widowControl w:val="0"/>
        <w:suppressAutoHyphens/>
        <w:spacing w:after="240"/>
        <w:ind w:left="426" w:firstLine="851"/>
        <w:jc w:val="both"/>
        <w:rPr>
          <w:rFonts w:ascii="Century Gothic" w:hAnsi="Century Gothic" w:cs="Arial"/>
          <w:szCs w:val="20"/>
        </w:rPr>
      </w:pPr>
      <w:r w:rsidRPr="006F022B">
        <w:rPr>
          <w:rFonts w:ascii="Century Gothic" w:eastAsia="Lucida Sans Unicode" w:hAnsi="Century Gothic" w:cs="Arial"/>
          <w:color w:val="000000"/>
          <w:szCs w:val="20"/>
          <w:lang w:eastAsia="en-US"/>
        </w:rPr>
        <w:t>b)</w:t>
      </w:r>
      <w:r w:rsidRPr="006F022B">
        <w:rPr>
          <w:rFonts w:ascii="Century Gothic" w:hAnsi="Century Gothic" w:cs="Arial"/>
          <w:szCs w:val="20"/>
        </w:rPr>
        <w:t xml:space="preserve"> Apresenta proposta econômica para este processo que compreende a integralidade dos custos para atendimento dos direitos trabalhistas assegurados na Constituição Federal, nas leis trabalhistas, nas normas </w:t>
      </w:r>
      <w:proofErr w:type="spellStart"/>
      <w:r w:rsidRPr="006F022B">
        <w:rPr>
          <w:rFonts w:ascii="Century Gothic" w:hAnsi="Century Gothic" w:cs="Arial"/>
          <w:szCs w:val="20"/>
        </w:rPr>
        <w:t>infralegais</w:t>
      </w:r>
      <w:proofErr w:type="spellEnd"/>
      <w:r w:rsidRPr="006F022B">
        <w:rPr>
          <w:rFonts w:ascii="Century Gothic" w:hAnsi="Century Gothic" w:cs="Arial"/>
          <w:szCs w:val="20"/>
        </w:rPr>
        <w:t xml:space="preserve">, nas convenções coletivas de trabalho e nos termos de ajustamento de conduta vigentes na data de entrega das propostas. </w:t>
      </w:r>
    </w:p>
    <w:p w14:paraId="55160CD6" w14:textId="77777777" w:rsidR="006F022B" w:rsidRPr="006F022B" w:rsidRDefault="006F022B" w:rsidP="006F022B">
      <w:pPr>
        <w:widowControl w:val="0"/>
        <w:suppressAutoHyphens/>
        <w:spacing w:after="240"/>
        <w:ind w:left="426" w:firstLine="851"/>
        <w:jc w:val="both"/>
        <w:rPr>
          <w:rFonts w:ascii="Century Gothic" w:hAnsi="Century Gothic" w:cs="Arial"/>
          <w:szCs w:val="20"/>
        </w:rPr>
      </w:pPr>
      <w:r w:rsidRPr="006F022B">
        <w:rPr>
          <w:rFonts w:ascii="Century Gothic" w:eastAsia="Lucida Sans Unicode" w:hAnsi="Century Gothic" w:cs="Arial"/>
          <w:color w:val="000000"/>
          <w:szCs w:val="20"/>
          <w:lang w:eastAsia="en-US"/>
        </w:rPr>
        <w:t>c) C</w:t>
      </w:r>
      <w:r w:rsidRPr="006F022B">
        <w:rPr>
          <w:rFonts w:ascii="Century Gothic" w:hAnsi="Century Gothic" w:cs="Arial"/>
          <w:szCs w:val="20"/>
        </w:rPr>
        <w:t xml:space="preserve">umpre plenamente os requisitos de habilitação previstos na </w:t>
      </w:r>
      <w:proofErr w:type="gramStart"/>
      <w:r w:rsidRPr="006F022B">
        <w:rPr>
          <w:rFonts w:ascii="Century Gothic" w:hAnsi="Century Gothic" w:cs="Arial"/>
          <w:szCs w:val="20"/>
        </w:rPr>
        <w:t>Lei Federal 14.133/2021 e no presente processo licitatório</w:t>
      </w:r>
      <w:proofErr w:type="gramEnd"/>
      <w:r w:rsidRPr="006F022B">
        <w:rPr>
          <w:rFonts w:ascii="Century Gothic" w:hAnsi="Century Gothic" w:cs="Arial"/>
          <w:szCs w:val="20"/>
        </w:rPr>
        <w:t xml:space="preserve">. </w:t>
      </w:r>
    </w:p>
    <w:p w14:paraId="49F76268" w14:textId="77777777" w:rsidR="006F022B" w:rsidRPr="006F022B" w:rsidRDefault="006F022B" w:rsidP="006F022B">
      <w:pPr>
        <w:widowControl w:val="0"/>
        <w:suppressAutoHyphens/>
        <w:spacing w:after="240"/>
        <w:ind w:left="426" w:firstLine="851"/>
        <w:jc w:val="both"/>
        <w:rPr>
          <w:rFonts w:ascii="Century Gothic" w:eastAsia="Lucida Sans Unicode" w:hAnsi="Century Gothic" w:cs="Arial"/>
          <w:color w:val="000000"/>
          <w:szCs w:val="20"/>
          <w:lang w:eastAsia="en-US"/>
        </w:rPr>
      </w:pPr>
      <w:r w:rsidRPr="006F022B">
        <w:rPr>
          <w:rFonts w:ascii="Century Gothic" w:hAnsi="Century Gothic" w:cs="Arial"/>
          <w:szCs w:val="20"/>
        </w:rPr>
        <w:t xml:space="preserve">d) Não possui sócio/empregado que seja cônjuge, </w:t>
      </w:r>
      <w:proofErr w:type="gramStart"/>
      <w:r w:rsidRPr="006F022B">
        <w:rPr>
          <w:rFonts w:ascii="Century Gothic" w:hAnsi="Century Gothic" w:cs="Arial"/>
          <w:szCs w:val="20"/>
        </w:rPr>
        <w:t>companheiro(</w:t>
      </w:r>
      <w:proofErr w:type="gramEnd"/>
      <w:r w:rsidRPr="006F022B">
        <w:rPr>
          <w:rFonts w:ascii="Century Gothic" w:hAnsi="Century Gothic" w:cs="Arial"/>
          <w:szCs w:val="20"/>
        </w:rPr>
        <w:t xml:space="preserve">a) ou parente em linha reta, colateral ou por afinidade, até terceiro grau, inclusive, do Prefeito, do Vice-Prefeito, dos Secretários e cargos assemelhados ou de servidor da Administração Pública direta e indireta investido em cargo de direção, chefia ou assessoramento, em exercício na Administração Pública direta e indireta do Município de Itajaí. </w:t>
      </w:r>
    </w:p>
    <w:p w14:paraId="32870281" w14:textId="77777777" w:rsidR="006F022B" w:rsidRPr="006F022B" w:rsidRDefault="006F022B" w:rsidP="006F022B">
      <w:pPr>
        <w:suppressAutoHyphens/>
        <w:autoSpaceDE w:val="0"/>
        <w:spacing w:after="240"/>
        <w:ind w:firstLine="851"/>
        <w:jc w:val="center"/>
        <w:rPr>
          <w:rFonts w:ascii="Century Gothic" w:hAnsi="Century Gothic" w:cs="Arial"/>
          <w:color w:val="000000"/>
          <w:szCs w:val="20"/>
          <w:vertAlign w:val="superscript"/>
          <w:lang w:eastAsia="ar-SA"/>
        </w:rPr>
      </w:pPr>
    </w:p>
    <w:p w14:paraId="0077D6B9" w14:textId="4FC7AA66" w:rsidR="006F022B" w:rsidRPr="006F022B" w:rsidRDefault="006F022B" w:rsidP="006F022B">
      <w:pPr>
        <w:suppressAutoHyphens/>
        <w:autoSpaceDE w:val="0"/>
        <w:spacing w:after="240"/>
        <w:ind w:firstLine="851"/>
        <w:jc w:val="center"/>
        <w:rPr>
          <w:rFonts w:ascii="Century Gothic" w:hAnsi="Century Gothic" w:cs="Arial"/>
          <w:color w:val="000000"/>
          <w:szCs w:val="20"/>
          <w:lang w:eastAsia="ar-SA"/>
        </w:rPr>
      </w:pPr>
      <w:r w:rsidRPr="006F022B">
        <w:rPr>
          <w:rFonts w:ascii="Century Gothic" w:hAnsi="Century Gothic" w:cs="Arial"/>
          <w:color w:val="000000"/>
          <w:szCs w:val="20"/>
          <w:lang w:eastAsia="ar-SA"/>
        </w:rPr>
        <w:t xml:space="preserve">Em ______ de __________________ </w:t>
      </w:r>
      <w:proofErr w:type="spellStart"/>
      <w:r w:rsidRPr="006F022B">
        <w:rPr>
          <w:rFonts w:ascii="Century Gothic" w:hAnsi="Century Gothic" w:cs="Arial"/>
          <w:color w:val="000000"/>
          <w:szCs w:val="20"/>
          <w:lang w:eastAsia="ar-SA"/>
        </w:rPr>
        <w:t>de</w:t>
      </w:r>
      <w:proofErr w:type="spellEnd"/>
      <w:r w:rsidRPr="006F022B">
        <w:rPr>
          <w:rFonts w:ascii="Century Gothic" w:hAnsi="Century Gothic" w:cs="Arial"/>
          <w:color w:val="000000"/>
          <w:szCs w:val="20"/>
          <w:lang w:eastAsia="ar-SA"/>
        </w:rPr>
        <w:t xml:space="preserve"> 202</w:t>
      </w:r>
      <w:r w:rsidR="000B606A">
        <w:rPr>
          <w:rFonts w:ascii="Century Gothic" w:hAnsi="Century Gothic" w:cs="Arial"/>
          <w:color w:val="000000"/>
          <w:szCs w:val="20"/>
          <w:lang w:eastAsia="ar-SA"/>
        </w:rPr>
        <w:t>6</w:t>
      </w:r>
    </w:p>
    <w:p w14:paraId="1075321B" w14:textId="77777777" w:rsidR="006F022B" w:rsidRPr="006F022B" w:rsidRDefault="006F022B" w:rsidP="006F022B">
      <w:pPr>
        <w:suppressAutoHyphens/>
        <w:autoSpaceDE w:val="0"/>
        <w:spacing w:after="240"/>
        <w:ind w:firstLine="851"/>
        <w:jc w:val="center"/>
        <w:rPr>
          <w:rFonts w:ascii="Century Gothic" w:hAnsi="Century Gothic" w:cs="Arial"/>
          <w:color w:val="000000"/>
          <w:szCs w:val="20"/>
          <w:lang w:eastAsia="ar-SA"/>
        </w:rPr>
      </w:pPr>
    </w:p>
    <w:p w14:paraId="7B0FE071" w14:textId="77777777" w:rsidR="006F022B" w:rsidRPr="006F022B" w:rsidRDefault="006F022B" w:rsidP="006F022B">
      <w:pPr>
        <w:suppressAutoHyphens/>
        <w:autoSpaceDE w:val="0"/>
        <w:spacing w:after="240"/>
        <w:ind w:firstLine="851"/>
        <w:jc w:val="center"/>
        <w:rPr>
          <w:rFonts w:ascii="Century Gothic" w:hAnsi="Century Gothic" w:cs="Arial"/>
          <w:color w:val="000000"/>
          <w:szCs w:val="20"/>
          <w:lang w:eastAsia="ar-SA"/>
        </w:rPr>
      </w:pPr>
    </w:p>
    <w:p w14:paraId="2B2241F4" w14:textId="77777777" w:rsidR="006F022B" w:rsidRPr="006F022B" w:rsidRDefault="006F022B" w:rsidP="006F022B">
      <w:pPr>
        <w:suppressAutoHyphens/>
        <w:autoSpaceDE w:val="0"/>
        <w:spacing w:after="240"/>
        <w:ind w:firstLine="851"/>
        <w:jc w:val="center"/>
        <w:rPr>
          <w:rFonts w:ascii="Century Gothic" w:hAnsi="Century Gothic" w:cs="Arial"/>
          <w:color w:val="000000"/>
          <w:szCs w:val="20"/>
          <w:lang w:eastAsia="ar-SA"/>
        </w:rPr>
      </w:pPr>
    </w:p>
    <w:p w14:paraId="5C490947" w14:textId="77777777" w:rsidR="006F022B" w:rsidRPr="006F022B" w:rsidRDefault="006F022B" w:rsidP="006F022B">
      <w:pPr>
        <w:suppressAutoHyphens/>
        <w:autoSpaceDE w:val="0"/>
        <w:jc w:val="center"/>
        <w:rPr>
          <w:rFonts w:ascii="Century Gothic" w:hAnsi="Century Gothic" w:cs="Arial"/>
          <w:color w:val="000000"/>
          <w:szCs w:val="20"/>
          <w:lang w:eastAsia="ar-SA"/>
        </w:rPr>
      </w:pPr>
      <w:r w:rsidRPr="006F022B">
        <w:rPr>
          <w:rFonts w:ascii="Century Gothic" w:hAnsi="Century Gothic" w:cs="Arial"/>
          <w:color w:val="000000"/>
          <w:szCs w:val="20"/>
          <w:lang w:eastAsia="ar-SA"/>
        </w:rPr>
        <w:t>___________________________________________________________________</w:t>
      </w:r>
    </w:p>
    <w:p w14:paraId="78F5C840" w14:textId="77777777" w:rsidR="006F022B" w:rsidRPr="006F022B" w:rsidRDefault="006F022B" w:rsidP="006F022B">
      <w:pPr>
        <w:overflowPunct w:val="0"/>
        <w:autoSpaceDE w:val="0"/>
        <w:autoSpaceDN w:val="0"/>
        <w:adjustRightInd w:val="0"/>
        <w:jc w:val="center"/>
        <w:textAlignment w:val="baseline"/>
        <w:rPr>
          <w:rFonts w:ascii="Century Gothic" w:hAnsi="Century Gothic" w:cs="Arial"/>
          <w:szCs w:val="20"/>
        </w:rPr>
      </w:pPr>
      <w:r w:rsidRPr="006F022B">
        <w:rPr>
          <w:rFonts w:ascii="Century Gothic" w:eastAsia="Lucida Sans Unicode" w:hAnsi="Century Gothic" w:cs="Arial"/>
          <w:szCs w:val="20"/>
          <w:lang w:eastAsia="en-US"/>
        </w:rPr>
        <w:t>Nome e assinatura</w:t>
      </w:r>
    </w:p>
    <w:p w14:paraId="081028D4" w14:textId="77777777" w:rsidR="006F022B" w:rsidRPr="006F022B" w:rsidRDefault="006F022B" w:rsidP="006F022B">
      <w:pPr>
        <w:overflowPunct w:val="0"/>
        <w:autoSpaceDE w:val="0"/>
        <w:autoSpaceDN w:val="0"/>
        <w:adjustRightInd w:val="0"/>
        <w:jc w:val="both"/>
        <w:textAlignment w:val="baseline"/>
        <w:rPr>
          <w:rFonts w:ascii="Century Gothic" w:hAnsi="Century Gothic" w:cs="Arial"/>
          <w:szCs w:val="20"/>
        </w:rPr>
      </w:pPr>
    </w:p>
    <w:p w14:paraId="6C0215D8" w14:textId="7223DDDB" w:rsidR="006F022B" w:rsidRDefault="006F022B" w:rsidP="006F022B">
      <w:pPr>
        <w:suppressAutoHyphens/>
        <w:spacing w:after="240"/>
        <w:jc w:val="center"/>
        <w:rPr>
          <w:rFonts w:ascii="Century Gothic" w:hAnsi="Century Gothic" w:cs="Arial"/>
          <w:b/>
          <w:szCs w:val="20"/>
          <w:lang w:eastAsia="ar-SA"/>
        </w:rPr>
      </w:pPr>
    </w:p>
    <w:p w14:paraId="6503112B" w14:textId="1B8F8392" w:rsidR="00165275" w:rsidRDefault="00165275" w:rsidP="006F022B">
      <w:pPr>
        <w:suppressAutoHyphens/>
        <w:spacing w:after="240"/>
        <w:jc w:val="center"/>
        <w:rPr>
          <w:rFonts w:ascii="Century Gothic" w:hAnsi="Century Gothic" w:cs="Arial"/>
          <w:b/>
          <w:szCs w:val="20"/>
          <w:lang w:eastAsia="ar-SA"/>
        </w:rPr>
      </w:pPr>
    </w:p>
    <w:p w14:paraId="6BB740B8" w14:textId="0DF93B99" w:rsidR="00165275" w:rsidRDefault="00165275" w:rsidP="006F022B">
      <w:pPr>
        <w:suppressAutoHyphens/>
        <w:spacing w:after="240"/>
        <w:jc w:val="center"/>
        <w:rPr>
          <w:rFonts w:ascii="Century Gothic" w:hAnsi="Century Gothic" w:cs="Arial"/>
          <w:b/>
          <w:szCs w:val="20"/>
          <w:lang w:eastAsia="ar-SA"/>
        </w:rPr>
      </w:pPr>
    </w:p>
    <w:p w14:paraId="2D7010E2" w14:textId="77777777" w:rsidR="00BA21F3" w:rsidRDefault="00BA21F3" w:rsidP="006F022B">
      <w:pPr>
        <w:suppressAutoHyphens/>
        <w:spacing w:after="240"/>
        <w:jc w:val="center"/>
        <w:rPr>
          <w:rFonts w:ascii="Century Gothic" w:hAnsi="Century Gothic" w:cs="Arial"/>
          <w:b/>
          <w:szCs w:val="20"/>
          <w:lang w:eastAsia="ar-SA"/>
        </w:rPr>
      </w:pPr>
    </w:p>
    <w:p w14:paraId="1F4D267E" w14:textId="4A539007" w:rsidR="00165275" w:rsidRDefault="00165275" w:rsidP="006F022B">
      <w:pPr>
        <w:suppressAutoHyphens/>
        <w:spacing w:after="240"/>
        <w:jc w:val="center"/>
        <w:rPr>
          <w:rFonts w:ascii="Century Gothic" w:hAnsi="Century Gothic" w:cs="Arial"/>
          <w:b/>
          <w:szCs w:val="20"/>
          <w:lang w:eastAsia="ar-SA"/>
        </w:rPr>
      </w:pPr>
    </w:p>
    <w:sectPr w:rsidR="00165275" w:rsidSect="005E0251">
      <w:headerReference w:type="default" r:id="rId19"/>
      <w:footerReference w:type="default" r:id="rId20"/>
      <w:headerReference w:type="first" r:id="rId21"/>
      <w:footerReference w:type="first" r:id="rId22"/>
      <w:pgSz w:w="11906" w:h="16838"/>
      <w:pgMar w:top="1440" w:right="1080" w:bottom="1440" w:left="1080" w:header="708" w:footer="708" w:gutter="0"/>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ED2C678" w16cid:durableId="2640AA6D"/>
  <w16cid:commentId w16cid:paraId="0E7BDF8E" w16cid:durableId="2640AAE2"/>
  <w16cid:commentId w16cid:paraId="6042042D" w16cid:durableId="264092C6"/>
  <w16cid:commentId w16cid:paraId="128C9CB7" w16cid:durableId="264092E6"/>
  <w16cid:commentId w16cid:paraId="4717729F" w16cid:durableId="2640931B"/>
  <w16cid:commentId w16cid:paraId="23D0A010" w16cid:durableId="26409774"/>
  <w16cid:commentId w16cid:paraId="29F654FA" w16cid:durableId="2640B27D"/>
  <w16cid:commentId w16cid:paraId="46D4569B" w16cid:durableId="2640A04A"/>
  <w16cid:commentId w16cid:paraId="4C617FE5" w16cid:durableId="2640B46F"/>
  <w16cid:commentId w16cid:paraId="384159C4" w16cid:durableId="2640A0FB"/>
  <w16cid:commentId w16cid:paraId="1D365180" w16cid:durableId="2640B678"/>
  <w16cid:commentId w16cid:paraId="3DA072F4" w16cid:durableId="2640B6D2"/>
  <w16cid:commentId w16cid:paraId="3B52F369" w16cid:durableId="2640A217"/>
  <w16cid:commentId w16cid:paraId="2AB933FF" w16cid:durableId="26445DF6"/>
  <w16cid:commentId w16cid:paraId="27A84359" w16cid:durableId="2640A6F2"/>
  <w16cid:commentId w16cid:paraId="68AF412D" w16cid:durableId="26445E5A"/>
  <w16cid:commentId w16cid:paraId="5E07B24B" w16cid:durableId="26445E76"/>
  <w16cid:commentId w16cid:paraId="23A3077B" w16cid:durableId="2640AA1D"/>
  <w16cid:commentId w16cid:paraId="5F650C90" w16cid:durableId="2640AA30"/>
  <w16cid:commentId w16cid:paraId="0F940210" w16cid:durableId="2640AA66"/>
  <w16cid:commentId w16cid:paraId="47BC0FA9" w16cid:durableId="2640AAAF"/>
  <w16cid:commentId w16cid:paraId="31283B21" w16cid:durableId="2640AACA"/>
  <w16cid:commentId w16cid:paraId="55EA43C1" w16cid:durableId="2640AAD8"/>
  <w16cid:commentId w16cid:paraId="74AC4491" w16cid:durableId="2640AAE9"/>
  <w16cid:commentId w16cid:paraId="491BE239" w16cid:durableId="2640AAF6"/>
  <w16cid:commentId w16cid:paraId="552006B8" w16cid:durableId="2640AB10"/>
  <w16cid:commentId w16cid:paraId="6BC8DF20" w16cid:durableId="2640AB21"/>
  <w16cid:commentId w16cid:paraId="2AB90769" w16cid:durableId="2640AB75"/>
  <w16cid:commentId w16cid:paraId="3ECE24F5" w16cid:durableId="2640ABD3"/>
  <w16cid:commentId w16cid:paraId="51040464" w16cid:durableId="2640ABF4"/>
  <w16cid:commentId w16cid:paraId="54344D43" w16cid:durableId="2640AC0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281C08E" w14:textId="77777777" w:rsidR="00934E07" w:rsidRDefault="00934E07" w:rsidP="00805244">
      <w:r>
        <w:separator/>
      </w:r>
    </w:p>
  </w:endnote>
  <w:endnote w:type="continuationSeparator" w:id="0">
    <w:p w14:paraId="05EFB37B" w14:textId="77777777" w:rsidR="00934E07" w:rsidRDefault="00934E07" w:rsidP="00805244">
      <w:r>
        <w:continuationSeparator/>
      </w:r>
    </w:p>
  </w:endnote>
  <w:endnote w:type="continuationNotice" w:id="1">
    <w:p w14:paraId="409DE904" w14:textId="77777777" w:rsidR="00934E07" w:rsidRDefault="00934E0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Arial MT">
    <w:altName w:val="Arial"/>
    <w:charset w:val="01"/>
    <w:family w:val="swiss"/>
    <w:pitch w:val="variable"/>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Ecofont_Spranq_eco_Sans">
    <w:altName w:val="Malgun Gothic"/>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Zurich BT">
    <w:panose1 w:val="00000000000000000000"/>
    <w:charset w:val="00"/>
    <w:family w:val="roman"/>
    <w:notTrueType/>
    <w:pitch w:val="default"/>
  </w:font>
  <w:font w:name="Lucida Sans Unicode">
    <w:panose1 w:val="020B0602030504020204"/>
    <w:charset w:val="00"/>
    <w:family w:val="swiss"/>
    <w:pitch w:val="variable"/>
    <w:sig w:usb0="80000AFF" w:usb1="0000396B" w:usb2="00000000" w:usb3="00000000" w:csb0="000000B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ajorHAnsi" w:eastAsiaTheme="majorEastAsia" w:hAnsiTheme="majorHAnsi" w:cstheme="majorBidi"/>
      </w:rPr>
      <w:id w:val="-2033405821"/>
      <w:docPartObj>
        <w:docPartGallery w:val="Page Numbers (Bottom of Page)"/>
        <w:docPartUnique/>
      </w:docPartObj>
    </w:sdtPr>
    <w:sdtEndPr/>
    <w:sdtContent>
      <w:sdt>
        <w:sdtPr>
          <w:rPr>
            <w:rFonts w:asciiTheme="majorHAnsi" w:eastAsiaTheme="majorEastAsia" w:hAnsiTheme="majorHAnsi" w:cstheme="majorBidi"/>
          </w:rPr>
          <w:id w:val="509499204"/>
          <w:docPartObj>
            <w:docPartGallery w:val="Page Numbers (Margins)"/>
            <w:docPartUnique/>
          </w:docPartObj>
        </w:sdtPr>
        <w:sdtEndPr/>
        <w:sdtContent>
          <w:p w14:paraId="63CC4B45" w14:textId="324CB273" w:rsidR="003D0DF9" w:rsidRDefault="003D0DF9">
            <w:pPr>
              <w:rPr>
                <w:rFonts w:asciiTheme="majorHAnsi" w:eastAsiaTheme="majorEastAsia" w:hAnsiTheme="majorHAnsi" w:cstheme="majorBidi"/>
              </w:rPr>
            </w:pPr>
            <w:r>
              <w:rPr>
                <w:rFonts w:asciiTheme="majorHAnsi" w:eastAsiaTheme="majorEastAsia" w:hAnsiTheme="majorHAnsi" w:cstheme="majorBidi"/>
                <w:noProof/>
              </w:rPr>
              <mc:AlternateContent>
                <mc:Choice Requires="wps">
                  <w:drawing>
                    <wp:anchor distT="0" distB="0" distL="114300" distR="114300" simplePos="0" relativeHeight="251661312" behindDoc="0" locked="0" layoutInCell="1" allowOverlap="1" wp14:anchorId="2F707886" wp14:editId="08CC7A16">
                      <wp:simplePos x="0" y="0"/>
                      <wp:positionH relativeFrom="margin">
                        <wp:align>center</wp:align>
                      </wp:positionH>
                      <wp:positionV relativeFrom="bottomMargin">
                        <wp:align>center</wp:align>
                      </wp:positionV>
                      <wp:extent cx="626745" cy="626745"/>
                      <wp:effectExtent l="0" t="0" r="1905" b="1905"/>
                      <wp:wrapNone/>
                      <wp:docPr id="4" name="Oval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6745" cy="626745"/>
                              </a:xfrm>
                              <a:prstGeom prst="ellipse">
                                <a:avLst/>
                              </a:prstGeom>
                              <a:solidFill>
                                <a:srgbClr val="40618B"/>
                              </a:solidFill>
                              <a:extLst>
                                <a:ext uri="{91240B29-F687-4F45-9708-019B960494DF}">
                                  <a14:hiddenLine xmlns:a14="http://schemas.microsoft.com/office/drawing/2010/main" w="9525">
                                    <a:solidFill>
                                      <a:srgbClr val="000000"/>
                                    </a:solidFill>
                                    <a:round/>
                                    <a:headEnd/>
                                    <a:tailEnd/>
                                  </a14:hiddenLine>
                                </a:ext>
                              </a:extLst>
                            </wps:spPr>
                            <wps:txbx>
                              <w:txbxContent>
                                <w:p w14:paraId="0FDF4C71" w14:textId="484053EA" w:rsidR="003D0DF9" w:rsidRDefault="003D0DF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904F0C" w:rsidRPr="00904F0C">
                                    <w:rPr>
                                      <w:b/>
                                      <w:bCs/>
                                      <w:noProof/>
                                      <w:color w:val="FFFFFF" w:themeColor="background1"/>
                                      <w:sz w:val="32"/>
                                      <w:szCs w:val="32"/>
                                    </w:rPr>
                                    <w:t>17</w:t>
                                  </w:r>
                                  <w:r>
                                    <w:rPr>
                                      <w:b/>
                                      <w:bCs/>
                                      <w:color w:val="FFFFFF" w:themeColor="background1"/>
                                      <w:sz w:val="32"/>
                                      <w:szCs w:val="32"/>
                                    </w:rPr>
                                    <w:fldChar w:fldCharType="end"/>
                                  </w:r>
                                </w:p>
                              </w:txbxContent>
                            </wps:txbx>
                            <wps:bodyPr rot="0" vert="horz" wrap="square" lIns="0" tIns="45720" rIns="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id="Oval 10" o:spid="_x0000_s1026" style="position:absolute;margin-left:0;margin-top:0;width:49.35pt;height:49.35pt;z-index:251661312;visibility:visible;mso-wrap-style:square;mso-width-percent:0;mso-height-percent:0;mso-wrap-distance-left:9pt;mso-wrap-distance-top:0;mso-wrap-distance-right:9pt;mso-wrap-distance-bottom:0;mso-position-horizontal:center;mso-position-horizontal-relative:margin;mso-position-vertical:center;mso-position-vertical-relative:bottom-margin-area;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" fillcolor="#40618b" stroked="f">
                      <v:textbox inset="0,,0">
                        <w:txbxContent>
                          <w:p w14:paraId="0FDF4C71" w14:textId="484053EA" w:rsidR="003D0DF9" w:rsidRDefault="003D0DF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904F0C" w:rsidRPr="00904F0C">
                              <w:rPr>
                                <w:b/>
                                <w:bCs/>
                                <w:noProof/>
                                <w:color w:val="FFFFFF" w:themeColor="background1"/>
                                <w:sz w:val="32"/>
                                <w:szCs w:val="32"/>
                              </w:rPr>
                              <w:t>17</w:t>
                            </w:r>
                            <w:r>
                              <w:rPr>
                                <w:b/>
                                <w:bCs/>
                                <w:color w:val="FFFFFF" w:themeColor="background1"/>
                                <w:sz w:val="32"/>
                                <w:szCs w:val="32"/>
                              </w:rPr>
                              <w:fldChar w:fldCharType="end"/>
                            </w:r>
                          </w:p>
                        </w:txbxContent>
                      </v:textbox>
                      <w10:wrap anchorx="margin" anchory="margin"/>
                    </v:oval>
                  </w:pict>
                </mc:Fallback>
              </mc:AlternateContent>
            </w:r>
          </w:p>
        </w:sdtContent>
      </w:sdt>
    </w:sdtContent>
  </w:sdt>
  <w:sdt>
    <w:sdtPr>
      <w:rPr>
        <w:rFonts w:asciiTheme="majorHAnsi" w:eastAsiaTheme="majorEastAsia" w:hAnsiTheme="majorHAnsi" w:cstheme="majorBidi"/>
        <w:sz w:val="16"/>
        <w:szCs w:val="16"/>
      </w:rPr>
      <w:id w:val="-316110472"/>
      <w:docPartObj>
        <w:docPartGallery w:val="Page Numbers (Bottom of Page)"/>
        <w:docPartUnique/>
      </w:docPartObj>
    </w:sdtPr>
    <w:sdtEndPr/>
    <w:sdtContent>
      <w:p w14:paraId="000C7048" w14:textId="77777777" w:rsidR="003D0DF9" w:rsidRPr="00605BC3" w:rsidRDefault="00904F0C" w:rsidP="00153849">
        <w:pPr>
          <w:jc w:val="right"/>
          <w:rPr>
            <w:rFonts w:asciiTheme="majorHAnsi" w:eastAsiaTheme="majorEastAsia" w:hAnsiTheme="majorHAnsi" w:cstheme="majorBidi"/>
            <w:sz w:val="16"/>
            <w:szCs w:val="16"/>
          </w:rPr>
        </w:pPr>
        <w:sdt>
          <w:sdtPr>
            <w:rPr>
              <w:rFonts w:asciiTheme="majorHAnsi" w:eastAsiaTheme="majorEastAsia" w:hAnsiTheme="majorHAnsi" w:cstheme="majorBidi"/>
              <w:sz w:val="16"/>
              <w:szCs w:val="16"/>
            </w:rPr>
            <w:id w:val="656422492"/>
            <w:docPartObj>
              <w:docPartGallery w:val="Page Numbers (Margins)"/>
              <w:docPartUnique/>
            </w:docPartObj>
          </w:sdtPr>
          <w:sdtEndPr/>
          <w:sdtContent>
            <w:r w:rsidR="003D0DF9" w:rsidRPr="00605BC3">
              <w:rPr>
                <w:rFonts w:asciiTheme="majorHAnsi" w:eastAsiaTheme="majorEastAsia" w:hAnsiTheme="majorHAnsi" w:cstheme="majorBidi"/>
                <w:noProof/>
                <w:sz w:val="16"/>
                <w:szCs w:val="16"/>
              </w:rPr>
              <mc:AlternateContent>
                <mc:Choice Requires="wps">
                  <w:drawing>
                    <wp:anchor distT="0" distB="0" distL="114300" distR="114300" simplePos="0" relativeHeight="251663360" behindDoc="0" locked="0" layoutInCell="1" allowOverlap="1" wp14:anchorId="494D31EE" wp14:editId="31814457">
                      <wp:simplePos x="0" y="0"/>
                      <wp:positionH relativeFrom="margin">
                        <wp:align>center</wp:align>
                      </wp:positionH>
                      <wp:positionV relativeFrom="bottomMargin">
                        <wp:align>center</wp:align>
                      </wp:positionV>
                      <wp:extent cx="626745" cy="626745"/>
                      <wp:effectExtent l="0" t="0" r="1905" b="1905"/>
                      <wp:wrapNone/>
                      <wp:docPr id="5" name="Oval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6745" cy="626745"/>
                              </a:xfrm>
                              <a:prstGeom prst="ellipse">
                                <a:avLst/>
                              </a:prstGeom>
                              <a:solidFill>
                                <a:srgbClr val="40618B"/>
                              </a:solidFill>
                              <a:extLst>
                                <a:ext uri="{91240B29-F687-4F45-9708-019B960494DF}">
                                  <a14:hiddenLine xmlns:a14="http://schemas.microsoft.com/office/drawing/2010/main" w="9525">
                                    <a:solidFill>
                                      <a:srgbClr val="000000"/>
                                    </a:solidFill>
                                    <a:round/>
                                    <a:headEnd/>
                                    <a:tailEnd/>
                                  </a14:hiddenLine>
                                </a:ext>
                              </a:extLst>
                            </wps:spPr>
                            <wps:txbx>
                              <w:txbxContent>
                                <w:p w14:paraId="6011CE97" w14:textId="3A9B6037" w:rsidR="003D0DF9" w:rsidRDefault="003D0DF9" w:rsidP="0015384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904F0C" w:rsidRPr="00904F0C">
                                    <w:rPr>
                                      <w:b/>
                                      <w:bCs/>
                                      <w:noProof/>
                                      <w:color w:val="FFFFFF" w:themeColor="background1"/>
                                      <w:sz w:val="32"/>
                                      <w:szCs w:val="32"/>
                                    </w:rPr>
                                    <w:t>17</w:t>
                                  </w:r>
                                  <w:r>
                                    <w:rPr>
                                      <w:b/>
                                      <w:bCs/>
                                      <w:color w:val="FFFFFF" w:themeColor="background1"/>
                                      <w:sz w:val="32"/>
                                      <w:szCs w:val="32"/>
                                    </w:rPr>
                                    <w:fldChar w:fldCharType="end"/>
                                  </w:r>
                                </w:p>
                              </w:txbxContent>
                            </wps:txbx>
                            <wps:bodyPr rot="0" vert="horz" wrap="square" lIns="0" tIns="45720" rIns="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id="_x0000_s1027" style="position:absolute;left:0;text-align:left;margin-left:0;margin-top:0;width:49.35pt;height:49.35pt;z-index:251663360;visibility:visible;mso-wrap-style:square;mso-width-percent:0;mso-height-percent:0;mso-wrap-distance-left:9pt;mso-wrap-distance-top:0;mso-wrap-distance-right:9pt;mso-wrap-distance-bottom:0;mso-position-horizontal:center;mso-position-horizontal-relative:margin;mso-position-vertical:center;mso-position-vertical-relative:bottom-margin-area;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" fillcolor="#40618b" stroked="f">
                      <v:textbox inset="0,,0">
                        <w:txbxContent>
                          <w:p w14:paraId="6011CE97" w14:textId="3A9B6037" w:rsidR="003D0DF9" w:rsidRDefault="003D0DF9" w:rsidP="0015384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904F0C" w:rsidRPr="00904F0C">
                              <w:rPr>
                                <w:b/>
                                <w:bCs/>
                                <w:noProof/>
                                <w:color w:val="FFFFFF" w:themeColor="background1"/>
                                <w:sz w:val="32"/>
                                <w:szCs w:val="32"/>
                              </w:rPr>
                              <w:t>17</w:t>
                            </w:r>
                            <w:r>
                              <w:rPr>
                                <w:b/>
                                <w:bCs/>
                                <w:color w:val="FFFFFF" w:themeColor="background1"/>
                                <w:sz w:val="32"/>
                                <w:szCs w:val="32"/>
                              </w:rPr>
                              <w:fldChar w:fldCharType="end"/>
                            </w:r>
                          </w:p>
                        </w:txbxContent>
                      </v:textbox>
                      <w10:wrap anchorx="margin" anchory="margin"/>
                    </v:oval>
                  </w:pict>
                </mc:Fallback>
              </mc:AlternateContent>
            </w:r>
          </w:sdtContent>
        </w:sdt>
        <w:r w:rsidR="003D0DF9" w:rsidRPr="00605BC3">
          <w:rPr>
            <w:sz w:val="16"/>
            <w:szCs w:val="16"/>
          </w:rPr>
          <w:t xml:space="preserve"> </w:t>
        </w:r>
        <w:r w:rsidR="003D0DF9" w:rsidRPr="00605BC3">
          <w:rPr>
            <w:rFonts w:asciiTheme="majorHAnsi" w:eastAsiaTheme="majorEastAsia" w:hAnsiTheme="majorHAnsi" w:cstheme="majorBidi"/>
            <w:sz w:val="16"/>
            <w:szCs w:val="16"/>
          </w:rPr>
          <w:t>Secretaria Municipal de Governo</w:t>
        </w:r>
      </w:p>
      <w:p w14:paraId="783C1E45" w14:textId="77777777" w:rsidR="003D0DF9" w:rsidRPr="00605BC3" w:rsidRDefault="003D0DF9"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Rua Alberto Werner • 100 • Vila Operária</w:t>
        </w:r>
      </w:p>
      <w:p w14:paraId="35622C0A" w14:textId="77777777" w:rsidR="003D0DF9" w:rsidRPr="00605BC3" w:rsidRDefault="003D0DF9"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88304-053 • Itajaí • Santa Catarina</w:t>
        </w:r>
      </w:p>
      <w:p w14:paraId="45787E88" w14:textId="35EE817C" w:rsidR="003D0DF9" w:rsidRPr="00605BC3" w:rsidRDefault="003D0DF9"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47-3341-6029</w:t>
        </w:r>
      </w:p>
      <w:p w14:paraId="3A9AF94E" w14:textId="77777777" w:rsidR="003D0DF9" w:rsidRPr="00605BC3" w:rsidRDefault="003D0DF9"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ab/>
          <w:t xml:space="preserve">                                                                                                                                                                www.itajai.sc.gov.br</w:t>
        </w:r>
      </w:p>
      <w:p w14:paraId="665AED44" w14:textId="77777777" w:rsidR="003D0DF9" w:rsidRPr="00605BC3" w:rsidRDefault="003D0DF9" w:rsidP="00153849">
        <w:pPr>
          <w:jc w:val="right"/>
          <w:rPr>
            <w:rFonts w:asciiTheme="majorHAnsi" w:eastAsiaTheme="majorEastAsia" w:hAnsiTheme="majorHAnsi" w:cstheme="majorBidi"/>
            <w:sz w:val="16"/>
            <w:szCs w:val="16"/>
          </w:rPr>
        </w:pPr>
        <w:proofErr w:type="gramStart"/>
        <w:r w:rsidRPr="00605BC3">
          <w:rPr>
            <w:rFonts w:asciiTheme="majorHAnsi" w:eastAsiaTheme="majorEastAsia" w:hAnsiTheme="majorHAnsi" w:cstheme="majorBidi"/>
            <w:sz w:val="16"/>
            <w:szCs w:val="16"/>
          </w:rPr>
          <w:t>https</w:t>
        </w:r>
        <w:proofErr w:type="gramEnd"/>
        <w:r w:rsidRPr="00605BC3">
          <w:rPr>
            <w:rFonts w:asciiTheme="majorHAnsi" w:eastAsiaTheme="majorEastAsia" w:hAnsiTheme="majorHAnsi" w:cstheme="majorBidi"/>
            <w:sz w:val="16"/>
            <w:szCs w:val="16"/>
          </w:rPr>
          <w:t>://bnccompras.com/</w:t>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ajorHAnsi" w:eastAsiaTheme="majorEastAsia" w:hAnsiTheme="majorHAnsi" w:cstheme="majorBidi"/>
      </w:rPr>
      <w:id w:val="1232818599"/>
      <w:docPartObj>
        <w:docPartGallery w:val="Page Numbers (Bottom of Page)"/>
        <w:docPartUnique/>
      </w:docPartObj>
    </w:sdtPr>
    <w:sdtEndPr/>
    <w:sdtContent>
      <w:p w14:paraId="74FAA9CD" w14:textId="52CFC72A" w:rsidR="003D0DF9" w:rsidRPr="001F39A1" w:rsidRDefault="00904F0C" w:rsidP="001F39A1">
        <w:pPr>
          <w:jc w:val="right"/>
          <w:rPr>
            <w:rFonts w:asciiTheme="majorHAnsi" w:eastAsiaTheme="majorEastAsia" w:hAnsiTheme="majorHAnsi" w:cstheme="majorBidi"/>
          </w:rPr>
        </w:pPr>
        <w:sdt>
          <w:sdtPr>
            <w:rPr>
              <w:rFonts w:asciiTheme="majorHAnsi" w:eastAsiaTheme="majorEastAsia" w:hAnsiTheme="majorHAnsi" w:cstheme="majorBidi"/>
            </w:rPr>
            <w:id w:val="-1395503223"/>
            <w:docPartObj>
              <w:docPartGallery w:val="Page Numbers (Margins)"/>
              <w:docPartUnique/>
            </w:docPartObj>
          </w:sdtPr>
          <w:sdtEndPr/>
          <w:sdtContent>
            <w:r w:rsidR="003D0DF9">
              <w:rPr>
                <w:rFonts w:asciiTheme="majorHAnsi" w:eastAsiaTheme="majorEastAsia" w:hAnsiTheme="majorHAnsi" w:cstheme="majorBidi"/>
                <w:noProof/>
              </w:rPr>
              <mc:AlternateContent>
                <mc:Choice Requires="wps">
                  <w:drawing>
                    <wp:anchor distT="0" distB="0" distL="114300" distR="114300" simplePos="0" relativeHeight="251659264" behindDoc="0" locked="0" layoutInCell="1" allowOverlap="1" wp14:anchorId="3C0C0225" wp14:editId="33BB24C0">
                      <wp:simplePos x="0" y="0"/>
                      <wp:positionH relativeFrom="margin">
                        <wp:align>center</wp:align>
                      </wp:positionH>
                      <wp:positionV relativeFrom="bottomMargin">
                        <wp:align>center</wp:align>
                      </wp:positionV>
                      <wp:extent cx="626745" cy="626745"/>
                      <wp:effectExtent l="0" t="0" r="1905" b="1905"/>
                      <wp:wrapNone/>
                      <wp:docPr id="560" name="Oval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6745" cy="626745"/>
                              </a:xfrm>
                              <a:prstGeom prst="ellipse">
                                <a:avLst/>
                              </a:prstGeom>
                              <a:solidFill>
                                <a:srgbClr val="40618B"/>
                              </a:solidFill>
                              <a:extLst>
                                <a:ext uri="{91240B29-F687-4F45-9708-019B960494DF}">
                                  <a14:hiddenLine xmlns:a14="http://schemas.microsoft.com/office/drawing/2010/main" w="9525">
                                    <a:solidFill>
                                      <a:srgbClr val="000000"/>
                                    </a:solidFill>
                                    <a:round/>
                                    <a:headEnd/>
                                    <a:tailEnd/>
                                  </a14:hiddenLine>
                                </a:ext>
                              </a:extLst>
                            </wps:spPr>
                            <wps:txbx>
                              <w:txbxContent>
                                <w:p w14:paraId="6479F021" w14:textId="424C7B0D" w:rsidR="003D0DF9" w:rsidRDefault="003D0DF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904F0C" w:rsidRPr="00904F0C">
                                    <w:rPr>
                                      <w:b/>
                                      <w:bCs/>
                                      <w:noProof/>
                                      <w:color w:val="FFFFFF" w:themeColor="background1"/>
                                      <w:sz w:val="32"/>
                                      <w:szCs w:val="32"/>
                                    </w:rPr>
                                    <w:t>1</w:t>
                                  </w:r>
                                  <w:r>
                                    <w:rPr>
                                      <w:b/>
                                      <w:bCs/>
                                      <w:color w:val="FFFFFF" w:themeColor="background1"/>
                                      <w:sz w:val="32"/>
                                      <w:szCs w:val="32"/>
                                    </w:rPr>
                                    <w:fldChar w:fldCharType="end"/>
                                  </w:r>
                                </w:p>
                              </w:txbxContent>
                            </wps:txbx>
                            <wps:bodyPr rot="0" vert="horz" wrap="square" lIns="0" tIns="45720" rIns="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id="_x0000_s1028" style="position:absolute;left:0;text-align:left;margin-left:0;margin-top:0;width:49.35pt;height:49.35pt;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bottom-margin-area;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" fillcolor="#40618b" stroked="f">
                      <v:textbox inset="0,,0">
                        <w:txbxContent>
                          <w:p w14:paraId="6479F021" w14:textId="424C7B0D" w:rsidR="003D0DF9" w:rsidRDefault="003D0DF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904F0C" w:rsidRPr="00904F0C">
                              <w:rPr>
                                <w:b/>
                                <w:bCs/>
                                <w:noProof/>
                                <w:color w:val="FFFFFF" w:themeColor="background1"/>
                                <w:sz w:val="32"/>
                                <w:szCs w:val="32"/>
                              </w:rPr>
                              <w:t>1</w:t>
                            </w:r>
                            <w:r>
                              <w:rPr>
                                <w:b/>
                                <w:bCs/>
                                <w:color w:val="FFFFFF" w:themeColor="background1"/>
                                <w:sz w:val="32"/>
                                <w:szCs w:val="32"/>
                              </w:rPr>
                              <w:fldChar w:fldCharType="end"/>
                            </w:r>
                          </w:p>
                        </w:txbxContent>
                      </v:textbox>
                      <w10:wrap anchorx="margin" anchory="margin"/>
                    </v:oval>
                  </w:pict>
                </mc:Fallback>
              </mc:AlternateContent>
            </w:r>
          </w:sdtContent>
        </w:sdt>
        <w:r w:rsidR="003D0DF9" w:rsidRPr="001F39A1">
          <w:t xml:space="preserve"> </w:t>
        </w:r>
        <w:r w:rsidR="003D0DF9" w:rsidRPr="001F39A1">
          <w:rPr>
            <w:rFonts w:asciiTheme="majorHAnsi" w:eastAsiaTheme="majorEastAsia" w:hAnsiTheme="majorHAnsi" w:cstheme="majorBidi"/>
          </w:rPr>
          <w:t>Secretaria Municipal de Governo</w:t>
        </w:r>
      </w:p>
      <w:p w14:paraId="4F510F83" w14:textId="77777777" w:rsidR="003D0DF9" w:rsidRPr="001F39A1" w:rsidRDefault="003D0DF9" w:rsidP="001F39A1">
        <w:pPr>
          <w:jc w:val="right"/>
          <w:rPr>
            <w:rFonts w:asciiTheme="majorHAnsi" w:eastAsiaTheme="majorEastAsia" w:hAnsiTheme="majorHAnsi" w:cstheme="majorBidi"/>
          </w:rPr>
        </w:pPr>
        <w:r w:rsidRPr="001F39A1">
          <w:rPr>
            <w:rFonts w:asciiTheme="majorHAnsi" w:eastAsiaTheme="majorEastAsia" w:hAnsiTheme="majorHAnsi" w:cstheme="majorBidi"/>
          </w:rPr>
          <w:t>Rua Alberto Werner • 100 • Vila Operária</w:t>
        </w:r>
      </w:p>
      <w:p w14:paraId="73CD001C" w14:textId="77777777" w:rsidR="003D0DF9" w:rsidRPr="001F39A1" w:rsidRDefault="003D0DF9" w:rsidP="001F39A1">
        <w:pPr>
          <w:jc w:val="right"/>
          <w:rPr>
            <w:rFonts w:asciiTheme="majorHAnsi" w:eastAsiaTheme="majorEastAsia" w:hAnsiTheme="majorHAnsi" w:cstheme="majorBidi"/>
          </w:rPr>
        </w:pPr>
        <w:r w:rsidRPr="001F39A1">
          <w:rPr>
            <w:rFonts w:asciiTheme="majorHAnsi" w:eastAsiaTheme="majorEastAsia" w:hAnsiTheme="majorHAnsi" w:cstheme="majorBidi"/>
          </w:rPr>
          <w:t>88304-053 • Itajaí • Santa Catarina</w:t>
        </w:r>
      </w:p>
      <w:p w14:paraId="1A8A251D" w14:textId="77777777" w:rsidR="003D0DF9" w:rsidRPr="001F39A1" w:rsidRDefault="003D0DF9" w:rsidP="001F39A1">
        <w:pPr>
          <w:jc w:val="right"/>
          <w:rPr>
            <w:rFonts w:asciiTheme="majorHAnsi" w:eastAsiaTheme="majorEastAsia" w:hAnsiTheme="majorHAnsi" w:cstheme="majorBidi"/>
          </w:rPr>
        </w:pPr>
        <w:r w:rsidRPr="001F39A1">
          <w:rPr>
            <w:rFonts w:asciiTheme="majorHAnsi" w:eastAsiaTheme="majorEastAsia" w:hAnsiTheme="majorHAnsi" w:cstheme="majorBidi"/>
          </w:rPr>
          <w:t>47-3341-6029</w:t>
        </w:r>
      </w:p>
      <w:p w14:paraId="6A7D8357" w14:textId="77777777" w:rsidR="003D0DF9" w:rsidRPr="001F39A1" w:rsidRDefault="003D0DF9" w:rsidP="001F39A1">
        <w:pPr>
          <w:jc w:val="right"/>
          <w:rPr>
            <w:rFonts w:asciiTheme="majorHAnsi" w:eastAsiaTheme="majorEastAsia" w:hAnsiTheme="majorHAnsi" w:cstheme="majorBidi"/>
          </w:rPr>
        </w:pPr>
        <w:r w:rsidRPr="001F39A1">
          <w:rPr>
            <w:rFonts w:asciiTheme="majorHAnsi" w:eastAsiaTheme="majorEastAsia" w:hAnsiTheme="majorHAnsi" w:cstheme="majorBidi"/>
          </w:rPr>
          <w:tab/>
          <w:t xml:space="preserve">                                                                                                                                                                www.itajai.sc.gov.br</w:t>
        </w:r>
      </w:p>
      <w:p w14:paraId="105C328D" w14:textId="6C24975D" w:rsidR="003D0DF9" w:rsidRDefault="003D0DF9" w:rsidP="001F39A1">
        <w:pPr>
          <w:jc w:val="right"/>
          <w:rPr>
            <w:rFonts w:asciiTheme="majorHAnsi" w:eastAsiaTheme="majorEastAsia" w:hAnsiTheme="majorHAnsi" w:cstheme="majorBidi"/>
          </w:rPr>
        </w:pPr>
        <w:proofErr w:type="gramStart"/>
        <w:r w:rsidRPr="001F39A1">
          <w:rPr>
            <w:rFonts w:asciiTheme="majorHAnsi" w:eastAsiaTheme="majorEastAsia" w:hAnsiTheme="majorHAnsi" w:cstheme="majorBidi"/>
          </w:rPr>
          <w:t>https</w:t>
        </w:r>
        <w:proofErr w:type="gramEnd"/>
        <w:r w:rsidRPr="001F39A1">
          <w:rPr>
            <w:rFonts w:asciiTheme="majorHAnsi" w:eastAsiaTheme="majorEastAsia" w:hAnsiTheme="majorHAnsi" w:cstheme="majorBidi"/>
          </w:rPr>
          <w:t>://bnccompras.com/</w: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76DDB49" w14:textId="77777777" w:rsidR="00934E07" w:rsidRDefault="00934E07" w:rsidP="00805244">
      <w:r>
        <w:separator/>
      </w:r>
    </w:p>
  </w:footnote>
  <w:footnote w:type="continuationSeparator" w:id="0">
    <w:p w14:paraId="6EC4FA70" w14:textId="77777777" w:rsidR="00934E07" w:rsidRDefault="00934E07" w:rsidP="00805244">
      <w:r>
        <w:continuationSeparator/>
      </w:r>
    </w:p>
  </w:footnote>
  <w:footnote w:type="continuationNotice" w:id="1">
    <w:p w14:paraId="4983CA40" w14:textId="77777777" w:rsidR="00934E07" w:rsidRDefault="00934E0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BF573B" w14:textId="57F75275" w:rsidR="003D0DF9" w:rsidRDefault="003D0DF9" w:rsidP="00153849">
    <w:pPr>
      <w:pStyle w:val="Cabealho"/>
      <w:jc w:val="right"/>
    </w:pPr>
    <w:r>
      <w:rPr>
        <w:noProof/>
      </w:rPr>
      <w:drawing>
        <wp:inline distT="0" distB="0" distL="0" distR="0" wp14:anchorId="46233FF9" wp14:editId="515A1BC2">
          <wp:extent cx="1676400" cy="476250"/>
          <wp:effectExtent l="0" t="0" r="0" b="0"/>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tx_id_1_"/>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76400" cy="476250"/>
                  </a:xfrm>
                  <a:prstGeom prst="rect">
                    <a:avLst/>
                  </a:prstGeom>
                  <a:noFill/>
                  <a:ln>
                    <a:noFill/>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7279C2" w14:textId="0F071165" w:rsidR="003D0DF9" w:rsidRDefault="003D0DF9" w:rsidP="001F39A1">
    <w:pPr>
      <w:pStyle w:val="Cabealho"/>
      <w:tabs>
        <w:tab w:val="clear" w:pos="4252"/>
        <w:tab w:val="clear" w:pos="8504"/>
        <w:tab w:val="left" w:pos="7905"/>
      </w:tabs>
      <w:jc w:val="right"/>
      <w:rPr>
        <w:noProof/>
      </w:rPr>
    </w:pPr>
    <w:r>
      <w:rPr>
        <w:noProof/>
      </w:rPr>
      <w:tab/>
    </w:r>
    <w:r>
      <w:rPr>
        <w:noProof/>
      </w:rPr>
      <w:drawing>
        <wp:inline distT="0" distB="0" distL="0" distR="0" wp14:anchorId="2AAE9D0D" wp14:editId="77B8FE77">
          <wp:extent cx="1676400" cy="476250"/>
          <wp:effectExtent l="0" t="0" r="0" b="0"/>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tx_id_1_"/>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76400" cy="476250"/>
                  </a:xfrm>
                  <a:prstGeom prst="rect">
                    <a:avLst/>
                  </a:prstGeom>
                  <a:noFill/>
                  <a:ln>
                    <a:noFill/>
                  </a:ln>
                </pic:spPr>
              </pic:pic>
            </a:graphicData>
          </a:graphic>
        </wp:inline>
      </w:drawing>
    </w:r>
  </w:p>
  <w:p w14:paraId="04E42F63" w14:textId="2B266A40" w:rsidR="003D0DF9" w:rsidRDefault="003D0DF9">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6"/>
    <w:multiLevelType w:val="singleLevel"/>
    <w:tmpl w:val="00000006"/>
    <w:name w:val="WW8Num6"/>
    <w:lvl w:ilvl="0">
      <w:start w:val="1"/>
      <w:numFmt w:val="lowerLetter"/>
      <w:lvlText w:val="%1)"/>
      <w:lvlJc w:val="left"/>
      <w:pPr>
        <w:tabs>
          <w:tab w:val="num" w:pos="1494"/>
        </w:tabs>
        <w:ind w:left="1494" w:hanging="360"/>
      </w:pPr>
    </w:lvl>
  </w:abstractNum>
  <w:abstractNum w:abstractNumId="1">
    <w:nsid w:val="0C850E32"/>
    <w:multiLevelType w:val="hybridMultilevel"/>
    <w:tmpl w:val="42C2771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nsid w:val="0DBA4CEC"/>
    <w:multiLevelType w:val="multilevel"/>
    <w:tmpl w:val="EB8C2154"/>
    <w:lvl w:ilvl="0">
      <w:start w:val="1"/>
      <w:numFmt w:val="decimal"/>
      <w:lvlText w:val="%1."/>
      <w:lvlJc w:val="left"/>
      <w:pPr>
        <w:ind w:left="481" w:hanging="363"/>
        <w:jc w:val="right"/>
      </w:pPr>
      <w:rPr>
        <w:rFonts w:ascii="Arial" w:eastAsia="Arial" w:hAnsi="Arial" w:cs="Arial" w:hint="default"/>
        <w:b/>
        <w:bCs/>
        <w:spacing w:val="-1"/>
        <w:w w:val="95"/>
        <w:sz w:val="24"/>
        <w:szCs w:val="24"/>
        <w:lang w:val="pt-PT" w:eastAsia="en-US" w:bidi="ar-SA"/>
      </w:rPr>
    </w:lvl>
    <w:lvl w:ilvl="1">
      <w:start w:val="1"/>
      <w:numFmt w:val="decimal"/>
      <w:lvlText w:val="%1.%2."/>
      <w:lvlJc w:val="left"/>
      <w:pPr>
        <w:ind w:left="949" w:hanging="468"/>
      </w:pPr>
      <w:rPr>
        <w:rFonts w:ascii="Arial" w:eastAsia="Arial" w:hAnsi="Arial" w:cs="Arial" w:hint="default"/>
        <w:b/>
        <w:bCs/>
        <w:w w:val="95"/>
        <w:sz w:val="24"/>
        <w:szCs w:val="24"/>
        <w:lang w:val="pt-PT" w:eastAsia="en-US" w:bidi="ar-SA"/>
      </w:rPr>
    </w:lvl>
    <w:lvl w:ilvl="2">
      <w:numFmt w:val="bullet"/>
      <w:lvlText w:val="•"/>
      <w:lvlJc w:val="left"/>
      <w:pPr>
        <w:ind w:left="1922" w:hanging="468"/>
      </w:pPr>
      <w:rPr>
        <w:rFonts w:hint="default"/>
        <w:lang w:val="pt-PT" w:eastAsia="en-US" w:bidi="ar-SA"/>
      </w:rPr>
    </w:lvl>
    <w:lvl w:ilvl="3">
      <w:numFmt w:val="bullet"/>
      <w:lvlText w:val="•"/>
      <w:lvlJc w:val="left"/>
      <w:pPr>
        <w:ind w:left="2904" w:hanging="468"/>
      </w:pPr>
      <w:rPr>
        <w:rFonts w:hint="default"/>
        <w:lang w:val="pt-PT" w:eastAsia="en-US" w:bidi="ar-SA"/>
      </w:rPr>
    </w:lvl>
    <w:lvl w:ilvl="4">
      <w:numFmt w:val="bullet"/>
      <w:lvlText w:val="•"/>
      <w:lvlJc w:val="left"/>
      <w:pPr>
        <w:ind w:left="3886" w:hanging="468"/>
      </w:pPr>
      <w:rPr>
        <w:rFonts w:hint="default"/>
        <w:lang w:val="pt-PT" w:eastAsia="en-US" w:bidi="ar-SA"/>
      </w:rPr>
    </w:lvl>
    <w:lvl w:ilvl="5">
      <w:numFmt w:val="bullet"/>
      <w:lvlText w:val="•"/>
      <w:lvlJc w:val="left"/>
      <w:pPr>
        <w:ind w:left="4868" w:hanging="468"/>
      </w:pPr>
      <w:rPr>
        <w:rFonts w:hint="default"/>
        <w:lang w:val="pt-PT" w:eastAsia="en-US" w:bidi="ar-SA"/>
      </w:rPr>
    </w:lvl>
    <w:lvl w:ilvl="6">
      <w:numFmt w:val="bullet"/>
      <w:lvlText w:val="•"/>
      <w:lvlJc w:val="left"/>
      <w:pPr>
        <w:ind w:left="5851" w:hanging="468"/>
      </w:pPr>
      <w:rPr>
        <w:rFonts w:hint="default"/>
        <w:lang w:val="pt-PT" w:eastAsia="en-US" w:bidi="ar-SA"/>
      </w:rPr>
    </w:lvl>
    <w:lvl w:ilvl="7">
      <w:numFmt w:val="bullet"/>
      <w:lvlText w:val="•"/>
      <w:lvlJc w:val="left"/>
      <w:pPr>
        <w:ind w:left="6833" w:hanging="468"/>
      </w:pPr>
      <w:rPr>
        <w:rFonts w:hint="default"/>
        <w:lang w:val="pt-PT" w:eastAsia="en-US" w:bidi="ar-SA"/>
      </w:rPr>
    </w:lvl>
    <w:lvl w:ilvl="8">
      <w:numFmt w:val="bullet"/>
      <w:lvlText w:val="•"/>
      <w:lvlJc w:val="left"/>
      <w:pPr>
        <w:ind w:left="7815" w:hanging="468"/>
      </w:pPr>
      <w:rPr>
        <w:rFonts w:hint="default"/>
        <w:lang w:val="pt-PT" w:eastAsia="en-US" w:bidi="ar-SA"/>
      </w:rPr>
    </w:lvl>
  </w:abstractNum>
  <w:abstractNum w:abstractNumId="3">
    <w:nsid w:val="0EE63881"/>
    <w:multiLevelType w:val="hybridMultilevel"/>
    <w:tmpl w:val="E5BC1D1A"/>
    <w:lvl w:ilvl="0" w:tplc="206C4A26">
      <w:start w:val="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nsid w:val="10E017A0"/>
    <w:multiLevelType w:val="multilevel"/>
    <w:tmpl w:val="1E341640"/>
    <w:lvl w:ilvl="0">
      <w:start w:val="8"/>
      <w:numFmt w:val="decimal"/>
      <w:lvlText w:val="%1"/>
      <w:lvlJc w:val="left"/>
      <w:pPr>
        <w:ind w:left="360" w:hanging="360"/>
      </w:pPr>
      <w:rPr>
        <w:rFonts w:hint="default"/>
        <w:i w:val="0"/>
        <w:color w:val="000000"/>
      </w:rPr>
    </w:lvl>
    <w:lvl w:ilvl="1">
      <w:start w:val="1"/>
      <w:numFmt w:val="decimal"/>
      <w:lvlText w:val="%1.%2"/>
      <w:lvlJc w:val="left"/>
      <w:pPr>
        <w:ind w:left="360" w:hanging="360"/>
      </w:pPr>
      <w:rPr>
        <w:rFonts w:hint="default"/>
        <w:i w:val="0"/>
        <w:color w:val="000000"/>
      </w:rPr>
    </w:lvl>
    <w:lvl w:ilvl="2">
      <w:start w:val="1"/>
      <w:numFmt w:val="decimal"/>
      <w:lvlText w:val="%1.%2.%3"/>
      <w:lvlJc w:val="left"/>
      <w:pPr>
        <w:ind w:left="720" w:hanging="720"/>
      </w:pPr>
      <w:rPr>
        <w:rFonts w:hint="default"/>
        <w:i w:val="0"/>
        <w:color w:val="000000"/>
      </w:rPr>
    </w:lvl>
    <w:lvl w:ilvl="3">
      <w:start w:val="1"/>
      <w:numFmt w:val="decimal"/>
      <w:lvlText w:val="%1.%2.%3.%4"/>
      <w:lvlJc w:val="left"/>
      <w:pPr>
        <w:ind w:left="2137" w:hanging="720"/>
      </w:pPr>
      <w:rPr>
        <w:rFonts w:hint="default"/>
        <w:i w:val="0"/>
        <w:color w:val="000000"/>
      </w:rPr>
    </w:lvl>
    <w:lvl w:ilvl="4">
      <w:start w:val="1"/>
      <w:numFmt w:val="decimal"/>
      <w:lvlText w:val="%1.%2.%3.%4.%5"/>
      <w:lvlJc w:val="left"/>
      <w:pPr>
        <w:ind w:left="3490" w:hanging="1080"/>
      </w:pPr>
      <w:rPr>
        <w:rFonts w:hint="default"/>
        <w:i w:val="0"/>
        <w:color w:val="000000"/>
      </w:rPr>
    </w:lvl>
    <w:lvl w:ilvl="5">
      <w:start w:val="1"/>
      <w:numFmt w:val="decimal"/>
      <w:lvlText w:val="%1.%2.%3.%4.%5.%6"/>
      <w:lvlJc w:val="left"/>
      <w:pPr>
        <w:ind w:left="1080" w:hanging="1080"/>
      </w:pPr>
      <w:rPr>
        <w:rFonts w:hint="default"/>
        <w:i w:val="0"/>
        <w:color w:val="000000"/>
      </w:rPr>
    </w:lvl>
    <w:lvl w:ilvl="6">
      <w:start w:val="1"/>
      <w:numFmt w:val="decimal"/>
      <w:lvlText w:val="%1.%2.%3.%4.%5.%6.%7"/>
      <w:lvlJc w:val="left"/>
      <w:pPr>
        <w:ind w:left="1440" w:hanging="1440"/>
      </w:pPr>
      <w:rPr>
        <w:rFonts w:hint="default"/>
        <w:i w:val="0"/>
        <w:color w:val="000000"/>
      </w:rPr>
    </w:lvl>
    <w:lvl w:ilvl="7">
      <w:start w:val="1"/>
      <w:numFmt w:val="decimal"/>
      <w:lvlText w:val="%1.%2.%3.%4.%5.%6.%7.%8"/>
      <w:lvlJc w:val="left"/>
      <w:pPr>
        <w:ind w:left="1440" w:hanging="1440"/>
      </w:pPr>
      <w:rPr>
        <w:rFonts w:hint="default"/>
        <w:i w:val="0"/>
        <w:color w:val="000000"/>
      </w:rPr>
    </w:lvl>
    <w:lvl w:ilvl="8">
      <w:start w:val="1"/>
      <w:numFmt w:val="decimal"/>
      <w:lvlText w:val="%1.%2.%3.%4.%5.%6.%7.%8.%9"/>
      <w:lvlJc w:val="left"/>
      <w:pPr>
        <w:ind w:left="1800" w:hanging="1800"/>
      </w:pPr>
      <w:rPr>
        <w:rFonts w:hint="default"/>
        <w:i w:val="0"/>
        <w:color w:val="000000"/>
      </w:rPr>
    </w:lvl>
  </w:abstractNum>
  <w:abstractNum w:abstractNumId="5">
    <w:nsid w:val="1D5C100D"/>
    <w:multiLevelType w:val="multilevel"/>
    <w:tmpl w:val="B8C6205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279C4BEC"/>
    <w:multiLevelType w:val="multilevel"/>
    <w:tmpl w:val="148CA39E"/>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nsid w:val="294D3837"/>
    <w:multiLevelType w:val="multilevel"/>
    <w:tmpl w:val="B3208B08"/>
    <w:lvl w:ilvl="0">
      <w:start w:val="9"/>
      <w:numFmt w:val="decimal"/>
      <w:lvlText w:val="%1"/>
      <w:lvlJc w:val="left"/>
      <w:pPr>
        <w:ind w:left="735" w:hanging="360"/>
      </w:pPr>
    </w:lvl>
    <w:lvl w:ilvl="1">
      <w:start w:val="1"/>
      <w:numFmt w:val="decimal"/>
      <w:isLgl/>
      <w:lvlText w:val="%1.%2."/>
      <w:lvlJc w:val="left"/>
      <w:pPr>
        <w:ind w:left="1287" w:hanging="360"/>
      </w:pPr>
      <w:rPr>
        <w:b w:val="0"/>
      </w:rPr>
    </w:lvl>
    <w:lvl w:ilvl="2">
      <w:start w:val="1"/>
      <w:numFmt w:val="decimal"/>
      <w:isLgl/>
      <w:lvlText w:val="%1.%2.%3."/>
      <w:lvlJc w:val="left"/>
      <w:pPr>
        <w:ind w:left="2199" w:hanging="720"/>
      </w:pPr>
      <w:rPr>
        <w:b w:val="0"/>
      </w:rPr>
    </w:lvl>
    <w:lvl w:ilvl="3">
      <w:start w:val="1"/>
      <w:numFmt w:val="decimal"/>
      <w:isLgl/>
      <w:lvlText w:val="%1.%2.%3.%4."/>
      <w:lvlJc w:val="left"/>
      <w:pPr>
        <w:ind w:left="2751" w:hanging="720"/>
      </w:pPr>
    </w:lvl>
    <w:lvl w:ilvl="4">
      <w:start w:val="1"/>
      <w:numFmt w:val="decimal"/>
      <w:isLgl/>
      <w:lvlText w:val="%1.%2.%3.%4.%5."/>
      <w:lvlJc w:val="left"/>
      <w:pPr>
        <w:ind w:left="3663" w:hanging="1080"/>
      </w:pPr>
    </w:lvl>
    <w:lvl w:ilvl="5">
      <w:start w:val="1"/>
      <w:numFmt w:val="decimal"/>
      <w:isLgl/>
      <w:lvlText w:val="%1.%2.%3.%4.%5.%6."/>
      <w:lvlJc w:val="left"/>
      <w:pPr>
        <w:ind w:left="4215" w:hanging="1080"/>
      </w:pPr>
    </w:lvl>
    <w:lvl w:ilvl="6">
      <w:start w:val="1"/>
      <w:numFmt w:val="decimal"/>
      <w:isLgl/>
      <w:lvlText w:val="%1.%2.%3.%4.%5.%6.%7."/>
      <w:lvlJc w:val="left"/>
      <w:pPr>
        <w:ind w:left="5127" w:hanging="1440"/>
      </w:pPr>
    </w:lvl>
    <w:lvl w:ilvl="7">
      <w:start w:val="1"/>
      <w:numFmt w:val="decimal"/>
      <w:isLgl/>
      <w:lvlText w:val="%1.%2.%3.%4.%5.%6.%7.%8."/>
      <w:lvlJc w:val="left"/>
      <w:pPr>
        <w:ind w:left="5679" w:hanging="1440"/>
      </w:pPr>
    </w:lvl>
    <w:lvl w:ilvl="8">
      <w:start w:val="1"/>
      <w:numFmt w:val="decimal"/>
      <w:isLgl/>
      <w:lvlText w:val="%1.%2.%3.%4.%5.%6.%7.%8.%9."/>
      <w:lvlJc w:val="left"/>
      <w:pPr>
        <w:ind w:left="6591" w:hanging="1800"/>
      </w:pPr>
    </w:lvl>
  </w:abstractNum>
  <w:abstractNum w:abstractNumId="8">
    <w:nsid w:val="2C420F44"/>
    <w:multiLevelType w:val="multilevel"/>
    <w:tmpl w:val="A0984F28"/>
    <w:lvl w:ilvl="0">
      <w:start w:val="5"/>
      <w:numFmt w:val="decimal"/>
      <w:lvlText w:val="%1."/>
      <w:lvlJc w:val="left"/>
      <w:pPr>
        <w:ind w:left="750" w:hanging="269"/>
      </w:pPr>
      <w:rPr>
        <w:rFonts w:ascii="Arial" w:eastAsia="Arial" w:hAnsi="Arial" w:cs="Arial" w:hint="default"/>
        <w:b/>
        <w:bCs/>
        <w:i w:val="0"/>
        <w:iCs w:val="0"/>
        <w:spacing w:val="0"/>
        <w:w w:val="97"/>
        <w:sz w:val="24"/>
        <w:szCs w:val="24"/>
        <w:lang w:val="pt-PT" w:eastAsia="en-US" w:bidi="ar-SA"/>
      </w:rPr>
    </w:lvl>
    <w:lvl w:ilvl="1">
      <w:start w:val="1"/>
      <w:numFmt w:val="decimal"/>
      <w:lvlText w:val="%1.%2."/>
      <w:lvlJc w:val="left"/>
      <w:pPr>
        <w:ind w:left="481" w:hanging="538"/>
      </w:pPr>
      <w:rPr>
        <w:rFonts w:ascii="Arial" w:eastAsia="Arial" w:hAnsi="Arial" w:cs="Arial" w:hint="default"/>
        <w:b/>
        <w:bCs/>
        <w:i w:val="0"/>
        <w:iCs w:val="0"/>
        <w:spacing w:val="0"/>
        <w:w w:val="97"/>
        <w:sz w:val="24"/>
        <w:szCs w:val="24"/>
        <w:lang w:val="pt-PT" w:eastAsia="en-US" w:bidi="ar-SA"/>
      </w:rPr>
    </w:lvl>
    <w:lvl w:ilvl="2">
      <w:numFmt w:val="bullet"/>
      <w:lvlText w:val="•"/>
      <w:lvlJc w:val="left"/>
      <w:pPr>
        <w:ind w:left="1760" w:hanging="538"/>
      </w:pPr>
      <w:rPr>
        <w:rFonts w:hint="default"/>
        <w:lang w:val="pt-PT" w:eastAsia="en-US" w:bidi="ar-SA"/>
      </w:rPr>
    </w:lvl>
    <w:lvl w:ilvl="3">
      <w:numFmt w:val="bullet"/>
      <w:lvlText w:val="•"/>
      <w:lvlJc w:val="left"/>
      <w:pPr>
        <w:ind w:left="2760" w:hanging="538"/>
      </w:pPr>
      <w:rPr>
        <w:rFonts w:hint="default"/>
        <w:lang w:val="pt-PT" w:eastAsia="en-US" w:bidi="ar-SA"/>
      </w:rPr>
    </w:lvl>
    <w:lvl w:ilvl="4">
      <w:numFmt w:val="bullet"/>
      <w:lvlText w:val="•"/>
      <w:lvlJc w:val="left"/>
      <w:pPr>
        <w:ind w:left="3760" w:hanging="538"/>
      </w:pPr>
      <w:rPr>
        <w:rFonts w:hint="default"/>
        <w:lang w:val="pt-PT" w:eastAsia="en-US" w:bidi="ar-SA"/>
      </w:rPr>
    </w:lvl>
    <w:lvl w:ilvl="5">
      <w:numFmt w:val="bullet"/>
      <w:lvlText w:val="•"/>
      <w:lvlJc w:val="left"/>
      <w:pPr>
        <w:ind w:left="4760" w:hanging="538"/>
      </w:pPr>
      <w:rPr>
        <w:rFonts w:hint="default"/>
        <w:lang w:val="pt-PT" w:eastAsia="en-US" w:bidi="ar-SA"/>
      </w:rPr>
    </w:lvl>
    <w:lvl w:ilvl="6">
      <w:numFmt w:val="bullet"/>
      <w:lvlText w:val="•"/>
      <w:lvlJc w:val="left"/>
      <w:pPr>
        <w:ind w:left="5760" w:hanging="538"/>
      </w:pPr>
      <w:rPr>
        <w:rFonts w:hint="default"/>
        <w:lang w:val="pt-PT" w:eastAsia="en-US" w:bidi="ar-SA"/>
      </w:rPr>
    </w:lvl>
    <w:lvl w:ilvl="7">
      <w:numFmt w:val="bullet"/>
      <w:lvlText w:val="•"/>
      <w:lvlJc w:val="left"/>
      <w:pPr>
        <w:ind w:left="6760" w:hanging="538"/>
      </w:pPr>
      <w:rPr>
        <w:rFonts w:hint="default"/>
        <w:lang w:val="pt-PT" w:eastAsia="en-US" w:bidi="ar-SA"/>
      </w:rPr>
    </w:lvl>
    <w:lvl w:ilvl="8">
      <w:numFmt w:val="bullet"/>
      <w:lvlText w:val="•"/>
      <w:lvlJc w:val="left"/>
      <w:pPr>
        <w:ind w:left="7760" w:hanging="538"/>
      </w:pPr>
      <w:rPr>
        <w:rFonts w:hint="default"/>
        <w:lang w:val="pt-PT" w:eastAsia="en-US" w:bidi="ar-SA"/>
      </w:rPr>
    </w:lvl>
  </w:abstractNum>
  <w:abstractNum w:abstractNumId="9">
    <w:nsid w:val="2C5315C3"/>
    <w:multiLevelType w:val="multilevel"/>
    <w:tmpl w:val="11EE5E1E"/>
    <w:lvl w:ilvl="0">
      <w:start w:val="7"/>
      <w:numFmt w:val="decimal"/>
      <w:lvlText w:val="%1"/>
      <w:lvlJc w:val="left"/>
      <w:pPr>
        <w:ind w:left="360" w:hanging="360"/>
      </w:pPr>
      <w:rPr>
        <w:rFonts w:hint="default"/>
        <w:color w:val="auto"/>
      </w:rPr>
    </w:lvl>
    <w:lvl w:ilvl="1">
      <w:start w:val="1"/>
      <w:numFmt w:val="decimal"/>
      <w:lvlText w:val="%1.%2"/>
      <w:lvlJc w:val="left"/>
      <w:pPr>
        <w:ind w:left="785" w:hanging="360"/>
      </w:pPr>
      <w:rPr>
        <w:rFonts w:hint="default"/>
        <w:color w:val="auto"/>
      </w:rPr>
    </w:lvl>
    <w:lvl w:ilvl="2">
      <w:start w:val="1"/>
      <w:numFmt w:val="decimal"/>
      <w:lvlText w:val="%1.%2.%3"/>
      <w:lvlJc w:val="left"/>
      <w:pPr>
        <w:ind w:left="1570" w:hanging="720"/>
      </w:pPr>
      <w:rPr>
        <w:rFonts w:hint="default"/>
        <w:color w:val="auto"/>
      </w:rPr>
    </w:lvl>
    <w:lvl w:ilvl="3">
      <w:start w:val="1"/>
      <w:numFmt w:val="decimal"/>
      <w:lvlText w:val="%1.%2.%3.%4"/>
      <w:lvlJc w:val="left"/>
      <w:pPr>
        <w:ind w:left="1995" w:hanging="720"/>
      </w:pPr>
      <w:rPr>
        <w:rFonts w:hint="default"/>
        <w:color w:val="auto"/>
      </w:rPr>
    </w:lvl>
    <w:lvl w:ilvl="4">
      <w:start w:val="1"/>
      <w:numFmt w:val="decimal"/>
      <w:lvlText w:val="%1.%2.%3.%4.%5"/>
      <w:lvlJc w:val="left"/>
      <w:pPr>
        <w:ind w:left="2780" w:hanging="1080"/>
      </w:pPr>
      <w:rPr>
        <w:rFonts w:hint="default"/>
        <w:color w:val="auto"/>
      </w:rPr>
    </w:lvl>
    <w:lvl w:ilvl="5">
      <w:start w:val="1"/>
      <w:numFmt w:val="decimal"/>
      <w:lvlText w:val="%1.%2.%3.%4.%5.%6"/>
      <w:lvlJc w:val="left"/>
      <w:pPr>
        <w:ind w:left="3205" w:hanging="1080"/>
      </w:pPr>
      <w:rPr>
        <w:rFonts w:hint="default"/>
        <w:color w:val="auto"/>
      </w:rPr>
    </w:lvl>
    <w:lvl w:ilvl="6">
      <w:start w:val="1"/>
      <w:numFmt w:val="decimal"/>
      <w:lvlText w:val="%1.%2.%3.%4.%5.%6.%7"/>
      <w:lvlJc w:val="left"/>
      <w:pPr>
        <w:ind w:left="3990" w:hanging="1440"/>
      </w:pPr>
      <w:rPr>
        <w:rFonts w:hint="default"/>
        <w:color w:val="auto"/>
      </w:rPr>
    </w:lvl>
    <w:lvl w:ilvl="7">
      <w:start w:val="1"/>
      <w:numFmt w:val="decimal"/>
      <w:lvlText w:val="%1.%2.%3.%4.%5.%6.%7.%8"/>
      <w:lvlJc w:val="left"/>
      <w:pPr>
        <w:ind w:left="4415" w:hanging="1440"/>
      </w:pPr>
      <w:rPr>
        <w:rFonts w:hint="default"/>
        <w:color w:val="auto"/>
      </w:rPr>
    </w:lvl>
    <w:lvl w:ilvl="8">
      <w:start w:val="1"/>
      <w:numFmt w:val="decimal"/>
      <w:lvlText w:val="%1.%2.%3.%4.%5.%6.%7.%8.%9"/>
      <w:lvlJc w:val="left"/>
      <w:pPr>
        <w:ind w:left="5200" w:hanging="1800"/>
      </w:pPr>
      <w:rPr>
        <w:rFonts w:hint="default"/>
        <w:color w:val="auto"/>
      </w:rPr>
    </w:lvl>
  </w:abstractNum>
  <w:abstractNum w:abstractNumId="10">
    <w:nsid w:val="31AE10C0"/>
    <w:multiLevelType w:val="multilevel"/>
    <w:tmpl w:val="862259B8"/>
    <w:lvl w:ilvl="0">
      <w:start w:val="1"/>
      <w:numFmt w:val="decimal"/>
      <w:lvlText w:val="%1."/>
      <w:lvlJc w:val="left"/>
      <w:pPr>
        <w:ind w:left="360" w:hanging="360"/>
      </w:pPr>
      <w:rPr>
        <w:rFonts w:ascii="Arial" w:eastAsiaTheme="majorEastAsia" w:hAnsi="Arial" w:cs="Arial" w:hint="default"/>
        <w:b/>
      </w:rPr>
    </w:lvl>
    <w:lvl w:ilvl="1">
      <w:start w:val="1"/>
      <w:numFmt w:val="decimal"/>
      <w:lvlText w:val="%1.%2."/>
      <w:lvlJc w:val="left"/>
      <w:pPr>
        <w:ind w:left="1141" w:hanging="432"/>
      </w:pPr>
      <w:rPr>
        <w:rFonts w:hint="default"/>
        <w:b w:val="0"/>
        <w:i w:val="0"/>
        <w:iCs/>
      </w:rPr>
    </w:lvl>
    <w:lvl w:ilvl="2">
      <w:start w:val="1"/>
      <w:numFmt w:val="decimal"/>
      <w:lvlText w:val="%3."/>
      <w:lvlJc w:val="left"/>
      <w:pPr>
        <w:ind w:left="1922" w:hanging="504"/>
      </w:pPr>
      <w:rPr>
        <w:rFonts w:hint="default"/>
        <w:b w:val="0"/>
        <w:i w:val="0"/>
        <w:iCs/>
        <w:color w:val="auto"/>
      </w:rPr>
    </w:lvl>
    <w:lvl w:ilvl="3">
      <w:start w:val="1"/>
      <w:numFmt w:val="decimal"/>
      <w:lvlText w:val="%1.%2.%3.%4."/>
      <w:lvlJc w:val="left"/>
      <w:pPr>
        <w:ind w:left="2775"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344C189F"/>
    <w:multiLevelType w:val="hybridMultilevel"/>
    <w:tmpl w:val="A2E0E81C"/>
    <w:lvl w:ilvl="0" w:tplc="0D54B914">
      <w:start w:val="1"/>
      <w:numFmt w:val="upperRoman"/>
      <w:lvlText w:val="%1"/>
      <w:lvlJc w:val="left"/>
      <w:pPr>
        <w:ind w:left="618" w:hanging="137"/>
      </w:pPr>
      <w:rPr>
        <w:rFonts w:ascii="Arial MT" w:eastAsia="Arial MT" w:hAnsi="Arial MT" w:cs="Arial MT" w:hint="default"/>
        <w:b w:val="0"/>
        <w:bCs w:val="0"/>
        <w:i w:val="0"/>
        <w:iCs w:val="0"/>
        <w:w w:val="100"/>
        <w:sz w:val="24"/>
        <w:szCs w:val="24"/>
        <w:lang w:val="pt-PT" w:eastAsia="en-US" w:bidi="ar-SA"/>
      </w:rPr>
    </w:lvl>
    <w:lvl w:ilvl="1" w:tplc="C0B0A5CE">
      <w:numFmt w:val="bullet"/>
      <w:lvlText w:val="•"/>
      <w:lvlJc w:val="left"/>
      <w:pPr>
        <w:ind w:left="1534" w:hanging="137"/>
      </w:pPr>
      <w:rPr>
        <w:rFonts w:hint="default"/>
        <w:lang w:val="pt-PT" w:eastAsia="en-US" w:bidi="ar-SA"/>
      </w:rPr>
    </w:lvl>
    <w:lvl w:ilvl="2" w:tplc="72F6CA08">
      <w:numFmt w:val="bullet"/>
      <w:lvlText w:val="•"/>
      <w:lvlJc w:val="left"/>
      <w:pPr>
        <w:ind w:left="2448" w:hanging="137"/>
      </w:pPr>
      <w:rPr>
        <w:rFonts w:hint="default"/>
        <w:lang w:val="pt-PT" w:eastAsia="en-US" w:bidi="ar-SA"/>
      </w:rPr>
    </w:lvl>
    <w:lvl w:ilvl="3" w:tplc="3E268282">
      <w:numFmt w:val="bullet"/>
      <w:lvlText w:val="•"/>
      <w:lvlJc w:val="left"/>
      <w:pPr>
        <w:ind w:left="3362" w:hanging="137"/>
      </w:pPr>
      <w:rPr>
        <w:rFonts w:hint="default"/>
        <w:lang w:val="pt-PT" w:eastAsia="en-US" w:bidi="ar-SA"/>
      </w:rPr>
    </w:lvl>
    <w:lvl w:ilvl="4" w:tplc="3C4A6CC0">
      <w:numFmt w:val="bullet"/>
      <w:lvlText w:val="•"/>
      <w:lvlJc w:val="left"/>
      <w:pPr>
        <w:ind w:left="4276" w:hanging="137"/>
      </w:pPr>
      <w:rPr>
        <w:rFonts w:hint="default"/>
        <w:lang w:val="pt-PT" w:eastAsia="en-US" w:bidi="ar-SA"/>
      </w:rPr>
    </w:lvl>
    <w:lvl w:ilvl="5" w:tplc="66F41C32">
      <w:numFmt w:val="bullet"/>
      <w:lvlText w:val="•"/>
      <w:lvlJc w:val="left"/>
      <w:pPr>
        <w:ind w:left="5190" w:hanging="137"/>
      </w:pPr>
      <w:rPr>
        <w:rFonts w:hint="default"/>
        <w:lang w:val="pt-PT" w:eastAsia="en-US" w:bidi="ar-SA"/>
      </w:rPr>
    </w:lvl>
    <w:lvl w:ilvl="6" w:tplc="350210CC">
      <w:numFmt w:val="bullet"/>
      <w:lvlText w:val="•"/>
      <w:lvlJc w:val="left"/>
      <w:pPr>
        <w:ind w:left="6104" w:hanging="137"/>
      </w:pPr>
      <w:rPr>
        <w:rFonts w:hint="default"/>
        <w:lang w:val="pt-PT" w:eastAsia="en-US" w:bidi="ar-SA"/>
      </w:rPr>
    </w:lvl>
    <w:lvl w:ilvl="7" w:tplc="DC1CCD72">
      <w:numFmt w:val="bullet"/>
      <w:lvlText w:val="•"/>
      <w:lvlJc w:val="left"/>
      <w:pPr>
        <w:ind w:left="7018" w:hanging="137"/>
      </w:pPr>
      <w:rPr>
        <w:rFonts w:hint="default"/>
        <w:lang w:val="pt-PT" w:eastAsia="en-US" w:bidi="ar-SA"/>
      </w:rPr>
    </w:lvl>
    <w:lvl w:ilvl="8" w:tplc="088AFDC0">
      <w:numFmt w:val="bullet"/>
      <w:lvlText w:val="•"/>
      <w:lvlJc w:val="left"/>
      <w:pPr>
        <w:ind w:left="7932" w:hanging="137"/>
      </w:pPr>
      <w:rPr>
        <w:rFonts w:hint="default"/>
        <w:lang w:val="pt-PT" w:eastAsia="en-US" w:bidi="ar-SA"/>
      </w:rPr>
    </w:lvl>
  </w:abstractNum>
  <w:abstractNum w:abstractNumId="12">
    <w:nsid w:val="35C45ED5"/>
    <w:multiLevelType w:val="multilevel"/>
    <w:tmpl w:val="D0664DBC"/>
    <w:lvl w:ilvl="0">
      <w:start w:val="3"/>
      <w:numFmt w:val="decimal"/>
      <w:lvlText w:val="%1."/>
      <w:lvlJc w:val="left"/>
      <w:pPr>
        <w:ind w:left="481" w:hanging="363"/>
      </w:pPr>
      <w:rPr>
        <w:rFonts w:ascii="Arial" w:eastAsia="Arial" w:hAnsi="Arial" w:cs="Arial" w:hint="default"/>
        <w:b/>
        <w:bCs/>
        <w:i w:val="0"/>
        <w:iCs w:val="0"/>
        <w:spacing w:val="0"/>
        <w:w w:val="97"/>
        <w:sz w:val="24"/>
        <w:szCs w:val="24"/>
        <w:lang w:val="pt-PT" w:eastAsia="en-US" w:bidi="ar-SA"/>
      </w:rPr>
    </w:lvl>
    <w:lvl w:ilvl="1">
      <w:start w:val="1"/>
      <w:numFmt w:val="decimal"/>
      <w:lvlText w:val="%1.%2"/>
      <w:lvlJc w:val="left"/>
      <w:pPr>
        <w:ind w:left="481" w:hanging="512"/>
      </w:pPr>
      <w:rPr>
        <w:rFonts w:ascii="Arial" w:eastAsia="Arial" w:hAnsi="Arial" w:cs="Arial" w:hint="default"/>
        <w:b/>
        <w:bCs/>
        <w:i w:val="0"/>
        <w:iCs w:val="0"/>
        <w:spacing w:val="0"/>
        <w:w w:val="97"/>
        <w:sz w:val="24"/>
        <w:szCs w:val="24"/>
        <w:lang w:val="pt-PT" w:eastAsia="en-US" w:bidi="ar-SA"/>
      </w:rPr>
    </w:lvl>
    <w:lvl w:ilvl="2">
      <w:numFmt w:val="bullet"/>
      <w:lvlText w:val="•"/>
      <w:lvlJc w:val="left"/>
      <w:pPr>
        <w:ind w:left="2336" w:hanging="512"/>
      </w:pPr>
      <w:rPr>
        <w:rFonts w:hint="default"/>
        <w:lang w:val="pt-PT" w:eastAsia="en-US" w:bidi="ar-SA"/>
      </w:rPr>
    </w:lvl>
    <w:lvl w:ilvl="3">
      <w:numFmt w:val="bullet"/>
      <w:lvlText w:val="•"/>
      <w:lvlJc w:val="left"/>
      <w:pPr>
        <w:ind w:left="3264" w:hanging="512"/>
      </w:pPr>
      <w:rPr>
        <w:rFonts w:hint="default"/>
        <w:lang w:val="pt-PT" w:eastAsia="en-US" w:bidi="ar-SA"/>
      </w:rPr>
    </w:lvl>
    <w:lvl w:ilvl="4">
      <w:numFmt w:val="bullet"/>
      <w:lvlText w:val="•"/>
      <w:lvlJc w:val="left"/>
      <w:pPr>
        <w:ind w:left="4192" w:hanging="512"/>
      </w:pPr>
      <w:rPr>
        <w:rFonts w:hint="default"/>
        <w:lang w:val="pt-PT" w:eastAsia="en-US" w:bidi="ar-SA"/>
      </w:rPr>
    </w:lvl>
    <w:lvl w:ilvl="5">
      <w:numFmt w:val="bullet"/>
      <w:lvlText w:val="•"/>
      <w:lvlJc w:val="left"/>
      <w:pPr>
        <w:ind w:left="5120" w:hanging="512"/>
      </w:pPr>
      <w:rPr>
        <w:rFonts w:hint="default"/>
        <w:lang w:val="pt-PT" w:eastAsia="en-US" w:bidi="ar-SA"/>
      </w:rPr>
    </w:lvl>
    <w:lvl w:ilvl="6">
      <w:numFmt w:val="bullet"/>
      <w:lvlText w:val="•"/>
      <w:lvlJc w:val="left"/>
      <w:pPr>
        <w:ind w:left="6048" w:hanging="512"/>
      </w:pPr>
      <w:rPr>
        <w:rFonts w:hint="default"/>
        <w:lang w:val="pt-PT" w:eastAsia="en-US" w:bidi="ar-SA"/>
      </w:rPr>
    </w:lvl>
    <w:lvl w:ilvl="7">
      <w:numFmt w:val="bullet"/>
      <w:lvlText w:val="•"/>
      <w:lvlJc w:val="left"/>
      <w:pPr>
        <w:ind w:left="6976" w:hanging="512"/>
      </w:pPr>
      <w:rPr>
        <w:rFonts w:hint="default"/>
        <w:lang w:val="pt-PT" w:eastAsia="en-US" w:bidi="ar-SA"/>
      </w:rPr>
    </w:lvl>
    <w:lvl w:ilvl="8">
      <w:numFmt w:val="bullet"/>
      <w:lvlText w:val="•"/>
      <w:lvlJc w:val="left"/>
      <w:pPr>
        <w:ind w:left="7904" w:hanging="512"/>
      </w:pPr>
      <w:rPr>
        <w:rFonts w:hint="default"/>
        <w:lang w:val="pt-PT" w:eastAsia="en-US" w:bidi="ar-SA"/>
      </w:rPr>
    </w:lvl>
  </w:abstractNum>
  <w:abstractNum w:abstractNumId="13">
    <w:nsid w:val="3624549A"/>
    <w:multiLevelType w:val="multilevel"/>
    <w:tmpl w:val="FBE8BA22"/>
    <w:lvl w:ilvl="0">
      <w:start w:val="5"/>
      <w:numFmt w:val="decimal"/>
      <w:lvlText w:val="%1."/>
      <w:lvlJc w:val="left"/>
      <w:pPr>
        <w:ind w:left="750" w:hanging="269"/>
      </w:pPr>
      <w:rPr>
        <w:rFonts w:ascii="Arial" w:eastAsia="Arial" w:hAnsi="Arial" w:cs="Arial" w:hint="default"/>
        <w:b/>
        <w:bCs/>
        <w:spacing w:val="-1"/>
        <w:w w:val="95"/>
        <w:sz w:val="24"/>
        <w:szCs w:val="24"/>
        <w:lang w:val="pt-PT" w:eastAsia="en-US" w:bidi="ar-SA"/>
      </w:rPr>
    </w:lvl>
    <w:lvl w:ilvl="1">
      <w:start w:val="1"/>
      <w:numFmt w:val="decimal"/>
      <w:lvlText w:val="%1.%2."/>
      <w:lvlJc w:val="left"/>
      <w:pPr>
        <w:ind w:left="481" w:hanging="538"/>
      </w:pPr>
      <w:rPr>
        <w:rFonts w:ascii="Arial" w:eastAsia="Arial" w:hAnsi="Arial" w:cs="Arial" w:hint="default"/>
        <w:b/>
        <w:bCs/>
        <w:w w:val="95"/>
        <w:sz w:val="24"/>
        <w:szCs w:val="24"/>
        <w:lang w:val="pt-PT" w:eastAsia="en-US" w:bidi="ar-SA"/>
      </w:rPr>
    </w:lvl>
    <w:lvl w:ilvl="2">
      <w:numFmt w:val="bullet"/>
      <w:lvlText w:val="•"/>
      <w:lvlJc w:val="left"/>
      <w:pPr>
        <w:ind w:left="1762" w:hanging="538"/>
      </w:pPr>
      <w:rPr>
        <w:rFonts w:hint="default"/>
        <w:lang w:val="pt-PT" w:eastAsia="en-US" w:bidi="ar-SA"/>
      </w:rPr>
    </w:lvl>
    <w:lvl w:ilvl="3">
      <w:numFmt w:val="bullet"/>
      <w:lvlText w:val="•"/>
      <w:lvlJc w:val="left"/>
      <w:pPr>
        <w:ind w:left="2764" w:hanging="538"/>
      </w:pPr>
      <w:rPr>
        <w:rFonts w:hint="default"/>
        <w:lang w:val="pt-PT" w:eastAsia="en-US" w:bidi="ar-SA"/>
      </w:rPr>
    </w:lvl>
    <w:lvl w:ilvl="4">
      <w:numFmt w:val="bullet"/>
      <w:lvlText w:val="•"/>
      <w:lvlJc w:val="left"/>
      <w:pPr>
        <w:ind w:left="3766" w:hanging="538"/>
      </w:pPr>
      <w:rPr>
        <w:rFonts w:hint="default"/>
        <w:lang w:val="pt-PT" w:eastAsia="en-US" w:bidi="ar-SA"/>
      </w:rPr>
    </w:lvl>
    <w:lvl w:ilvl="5">
      <w:numFmt w:val="bullet"/>
      <w:lvlText w:val="•"/>
      <w:lvlJc w:val="left"/>
      <w:pPr>
        <w:ind w:left="4768" w:hanging="538"/>
      </w:pPr>
      <w:rPr>
        <w:rFonts w:hint="default"/>
        <w:lang w:val="pt-PT" w:eastAsia="en-US" w:bidi="ar-SA"/>
      </w:rPr>
    </w:lvl>
    <w:lvl w:ilvl="6">
      <w:numFmt w:val="bullet"/>
      <w:lvlText w:val="•"/>
      <w:lvlJc w:val="left"/>
      <w:pPr>
        <w:ind w:left="5771" w:hanging="538"/>
      </w:pPr>
      <w:rPr>
        <w:rFonts w:hint="default"/>
        <w:lang w:val="pt-PT" w:eastAsia="en-US" w:bidi="ar-SA"/>
      </w:rPr>
    </w:lvl>
    <w:lvl w:ilvl="7">
      <w:numFmt w:val="bullet"/>
      <w:lvlText w:val="•"/>
      <w:lvlJc w:val="left"/>
      <w:pPr>
        <w:ind w:left="6773" w:hanging="538"/>
      </w:pPr>
      <w:rPr>
        <w:rFonts w:hint="default"/>
        <w:lang w:val="pt-PT" w:eastAsia="en-US" w:bidi="ar-SA"/>
      </w:rPr>
    </w:lvl>
    <w:lvl w:ilvl="8">
      <w:numFmt w:val="bullet"/>
      <w:lvlText w:val="•"/>
      <w:lvlJc w:val="left"/>
      <w:pPr>
        <w:ind w:left="7775" w:hanging="538"/>
      </w:pPr>
      <w:rPr>
        <w:rFonts w:hint="default"/>
        <w:lang w:val="pt-PT" w:eastAsia="en-US" w:bidi="ar-SA"/>
      </w:rPr>
    </w:lvl>
  </w:abstractNum>
  <w:abstractNum w:abstractNumId="14">
    <w:nsid w:val="3F1371D0"/>
    <w:multiLevelType w:val="hybridMultilevel"/>
    <w:tmpl w:val="2E4EC1F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5">
    <w:nsid w:val="43BB2443"/>
    <w:multiLevelType w:val="multilevel"/>
    <w:tmpl w:val="D0805BFC"/>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lowerLetter"/>
      <w:lvlText w:val="%3)"/>
      <w:lvlJc w:val="left"/>
      <w:pPr>
        <w:ind w:left="1224" w:hanging="504"/>
      </w:pPr>
      <w:rPr>
        <w:rFonts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528F119C"/>
    <w:multiLevelType w:val="multilevel"/>
    <w:tmpl w:val="148CA39E"/>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7">
    <w:nsid w:val="57EC30AA"/>
    <w:multiLevelType w:val="multilevel"/>
    <w:tmpl w:val="69DEE5E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lowerLetter"/>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58C70088"/>
    <w:multiLevelType w:val="multilevel"/>
    <w:tmpl w:val="2334FDA2"/>
    <w:lvl w:ilvl="0">
      <w:start w:val="1"/>
      <w:numFmt w:val="decimal"/>
      <w:pStyle w:val="Nivel1"/>
      <w:lvlText w:val="%1."/>
      <w:lvlJc w:val="left"/>
      <w:pPr>
        <w:ind w:left="502" w:hanging="360"/>
      </w:pPr>
      <w:rPr>
        <w:b/>
        <w:i w:val="0"/>
        <w:strike w:val="0"/>
        <w:dstrike w:val="0"/>
      </w:rPr>
    </w:lvl>
    <w:lvl w:ilvl="1">
      <w:start w:val="1"/>
      <w:numFmt w:val="decimal"/>
      <w:pStyle w:val="Nivel2"/>
      <w:lvlText w:val="%1.%2."/>
      <w:lvlJc w:val="left"/>
      <w:pPr>
        <w:ind w:left="858" w:hanging="432"/>
      </w:pPr>
      <w:rPr>
        <w:b w:val="0"/>
        <w:strike w:val="0"/>
      </w:rPr>
    </w:lvl>
    <w:lvl w:ilvl="2">
      <w:start w:val="1"/>
      <w:numFmt w:val="decimal"/>
      <w:pStyle w:val="Nivel3"/>
      <w:lvlText w:val="%1.%2.%3."/>
      <w:lvlJc w:val="left"/>
      <w:pPr>
        <w:ind w:left="1224" w:hanging="504"/>
      </w:pPr>
      <w:rPr>
        <w:i w:val="0"/>
        <w:strike w:val="0"/>
      </w:rPr>
    </w:lvl>
    <w:lvl w:ilvl="3">
      <w:start w:val="1"/>
      <w:numFmt w:val="decimal"/>
      <w:pStyle w:val="Nivel4"/>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5F5A3D08"/>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6212141B"/>
    <w:multiLevelType w:val="multilevel"/>
    <w:tmpl w:val="78EC9234"/>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1">
    <w:nsid w:val="653F6489"/>
    <w:multiLevelType w:val="multilevel"/>
    <w:tmpl w:val="3EE2DBEE"/>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2">
    <w:nsid w:val="6B416A47"/>
    <w:multiLevelType w:val="multilevel"/>
    <w:tmpl w:val="0792D278"/>
    <w:lvl w:ilvl="0">
      <w:start w:val="4"/>
      <w:numFmt w:val="decimal"/>
      <w:lvlText w:val="%1"/>
      <w:lvlJc w:val="left"/>
      <w:pPr>
        <w:ind w:left="435" w:hanging="435"/>
      </w:pPr>
      <w:rPr>
        <w:rFonts w:hint="default"/>
      </w:rPr>
    </w:lvl>
    <w:lvl w:ilvl="1">
      <w:start w:val="4"/>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3">
    <w:nsid w:val="6C2D4641"/>
    <w:multiLevelType w:val="multilevel"/>
    <w:tmpl w:val="A45265DE"/>
    <w:lvl w:ilvl="0">
      <w:start w:val="4"/>
      <w:numFmt w:val="decimal"/>
      <w:lvlText w:val="%1"/>
      <w:lvlJc w:val="left"/>
      <w:pPr>
        <w:ind w:left="405" w:hanging="405"/>
      </w:pPr>
      <w:rPr>
        <w:rFonts w:hint="default"/>
      </w:rPr>
    </w:lvl>
    <w:lvl w:ilvl="1">
      <w:start w:val="2"/>
      <w:numFmt w:val="decimal"/>
      <w:lvlText w:val="%1.%2"/>
      <w:lvlJc w:val="left"/>
      <w:pPr>
        <w:ind w:left="1153" w:hanging="405"/>
      </w:pPr>
      <w:rPr>
        <w:rFonts w:hint="default"/>
      </w:rPr>
    </w:lvl>
    <w:lvl w:ilvl="2">
      <w:start w:val="1"/>
      <w:numFmt w:val="decimal"/>
      <w:lvlText w:val="%1.%2.%3"/>
      <w:lvlJc w:val="left"/>
      <w:pPr>
        <w:ind w:left="2216" w:hanging="720"/>
      </w:pPr>
      <w:rPr>
        <w:rFonts w:ascii="Arial" w:hAnsi="Arial" w:cs="Arial" w:hint="default"/>
      </w:rPr>
    </w:lvl>
    <w:lvl w:ilvl="3">
      <w:start w:val="1"/>
      <w:numFmt w:val="decimal"/>
      <w:lvlText w:val="%1.%2.%3.%4"/>
      <w:lvlJc w:val="left"/>
      <w:pPr>
        <w:ind w:left="2964" w:hanging="720"/>
      </w:pPr>
      <w:rPr>
        <w:rFonts w:hint="default"/>
      </w:rPr>
    </w:lvl>
    <w:lvl w:ilvl="4">
      <w:start w:val="1"/>
      <w:numFmt w:val="decimal"/>
      <w:lvlText w:val="%1.%2.%3.%4.%5"/>
      <w:lvlJc w:val="left"/>
      <w:pPr>
        <w:ind w:left="3712" w:hanging="720"/>
      </w:pPr>
      <w:rPr>
        <w:rFonts w:hint="default"/>
      </w:rPr>
    </w:lvl>
    <w:lvl w:ilvl="5">
      <w:start w:val="1"/>
      <w:numFmt w:val="decimal"/>
      <w:lvlText w:val="%1.%2.%3.%4.%5.%6"/>
      <w:lvlJc w:val="left"/>
      <w:pPr>
        <w:ind w:left="4820" w:hanging="1080"/>
      </w:pPr>
      <w:rPr>
        <w:rFonts w:hint="default"/>
      </w:rPr>
    </w:lvl>
    <w:lvl w:ilvl="6">
      <w:start w:val="1"/>
      <w:numFmt w:val="decimal"/>
      <w:lvlText w:val="%1.%2.%3.%4.%5.%6.%7"/>
      <w:lvlJc w:val="left"/>
      <w:pPr>
        <w:ind w:left="5568" w:hanging="1080"/>
      </w:pPr>
      <w:rPr>
        <w:rFonts w:hint="default"/>
      </w:rPr>
    </w:lvl>
    <w:lvl w:ilvl="7">
      <w:start w:val="1"/>
      <w:numFmt w:val="decimal"/>
      <w:lvlText w:val="%1.%2.%3.%4.%5.%6.%7.%8"/>
      <w:lvlJc w:val="left"/>
      <w:pPr>
        <w:ind w:left="6676" w:hanging="1440"/>
      </w:pPr>
      <w:rPr>
        <w:rFonts w:hint="default"/>
      </w:rPr>
    </w:lvl>
    <w:lvl w:ilvl="8">
      <w:start w:val="1"/>
      <w:numFmt w:val="decimal"/>
      <w:lvlText w:val="%1.%2.%3.%4.%5.%6.%7.%8.%9"/>
      <w:lvlJc w:val="left"/>
      <w:pPr>
        <w:ind w:left="7424" w:hanging="1440"/>
      </w:pPr>
      <w:rPr>
        <w:rFonts w:hint="default"/>
      </w:rPr>
    </w:lvl>
  </w:abstractNum>
  <w:abstractNum w:abstractNumId="24">
    <w:nsid w:val="7E1539BC"/>
    <w:multiLevelType w:val="multilevel"/>
    <w:tmpl w:val="B8C6205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nsid w:val="7E2D4FA1"/>
    <w:multiLevelType w:val="multilevel"/>
    <w:tmpl w:val="9EFEE53C"/>
    <w:lvl w:ilvl="0">
      <w:start w:val="1"/>
      <w:numFmt w:val="decimal"/>
      <w:lvlText w:val="%1."/>
      <w:lvlJc w:val="left"/>
      <w:pPr>
        <w:ind w:left="481" w:hanging="363"/>
        <w:jc w:val="right"/>
      </w:pPr>
      <w:rPr>
        <w:rFonts w:ascii="Arial" w:eastAsia="Arial" w:hAnsi="Arial" w:cs="Arial" w:hint="default"/>
        <w:b/>
        <w:bCs/>
        <w:i w:val="0"/>
        <w:iCs w:val="0"/>
        <w:spacing w:val="0"/>
        <w:w w:val="97"/>
        <w:sz w:val="24"/>
        <w:szCs w:val="24"/>
        <w:lang w:val="pt-PT" w:eastAsia="en-US" w:bidi="ar-SA"/>
      </w:rPr>
    </w:lvl>
    <w:lvl w:ilvl="1">
      <w:start w:val="1"/>
      <w:numFmt w:val="decimal"/>
      <w:lvlText w:val="%1.%2."/>
      <w:lvlJc w:val="left"/>
      <w:pPr>
        <w:ind w:left="949" w:hanging="468"/>
      </w:pPr>
      <w:rPr>
        <w:rFonts w:ascii="Arial" w:eastAsia="Arial" w:hAnsi="Arial" w:cs="Arial" w:hint="default"/>
        <w:b/>
        <w:bCs/>
        <w:i w:val="0"/>
        <w:iCs w:val="0"/>
        <w:spacing w:val="0"/>
        <w:w w:val="97"/>
        <w:sz w:val="24"/>
        <w:szCs w:val="24"/>
        <w:lang w:val="pt-PT" w:eastAsia="en-US" w:bidi="ar-SA"/>
      </w:rPr>
    </w:lvl>
    <w:lvl w:ilvl="2">
      <w:numFmt w:val="bullet"/>
      <w:lvlText w:val="•"/>
      <w:lvlJc w:val="left"/>
      <w:pPr>
        <w:ind w:left="1920" w:hanging="468"/>
      </w:pPr>
      <w:rPr>
        <w:rFonts w:hint="default"/>
        <w:lang w:val="pt-PT" w:eastAsia="en-US" w:bidi="ar-SA"/>
      </w:rPr>
    </w:lvl>
    <w:lvl w:ilvl="3">
      <w:numFmt w:val="bullet"/>
      <w:lvlText w:val="•"/>
      <w:lvlJc w:val="left"/>
      <w:pPr>
        <w:ind w:left="2900" w:hanging="468"/>
      </w:pPr>
      <w:rPr>
        <w:rFonts w:hint="default"/>
        <w:lang w:val="pt-PT" w:eastAsia="en-US" w:bidi="ar-SA"/>
      </w:rPr>
    </w:lvl>
    <w:lvl w:ilvl="4">
      <w:numFmt w:val="bullet"/>
      <w:lvlText w:val="•"/>
      <w:lvlJc w:val="left"/>
      <w:pPr>
        <w:ind w:left="3880" w:hanging="468"/>
      </w:pPr>
      <w:rPr>
        <w:rFonts w:hint="default"/>
        <w:lang w:val="pt-PT" w:eastAsia="en-US" w:bidi="ar-SA"/>
      </w:rPr>
    </w:lvl>
    <w:lvl w:ilvl="5">
      <w:numFmt w:val="bullet"/>
      <w:lvlText w:val="•"/>
      <w:lvlJc w:val="left"/>
      <w:pPr>
        <w:ind w:left="4860" w:hanging="468"/>
      </w:pPr>
      <w:rPr>
        <w:rFonts w:hint="default"/>
        <w:lang w:val="pt-PT" w:eastAsia="en-US" w:bidi="ar-SA"/>
      </w:rPr>
    </w:lvl>
    <w:lvl w:ilvl="6">
      <w:numFmt w:val="bullet"/>
      <w:lvlText w:val="•"/>
      <w:lvlJc w:val="left"/>
      <w:pPr>
        <w:ind w:left="5840" w:hanging="468"/>
      </w:pPr>
      <w:rPr>
        <w:rFonts w:hint="default"/>
        <w:lang w:val="pt-PT" w:eastAsia="en-US" w:bidi="ar-SA"/>
      </w:rPr>
    </w:lvl>
    <w:lvl w:ilvl="7">
      <w:numFmt w:val="bullet"/>
      <w:lvlText w:val="•"/>
      <w:lvlJc w:val="left"/>
      <w:pPr>
        <w:ind w:left="6820" w:hanging="468"/>
      </w:pPr>
      <w:rPr>
        <w:rFonts w:hint="default"/>
        <w:lang w:val="pt-PT" w:eastAsia="en-US" w:bidi="ar-SA"/>
      </w:rPr>
    </w:lvl>
    <w:lvl w:ilvl="8">
      <w:numFmt w:val="bullet"/>
      <w:lvlText w:val="•"/>
      <w:lvlJc w:val="left"/>
      <w:pPr>
        <w:ind w:left="7800" w:hanging="468"/>
      </w:pPr>
      <w:rPr>
        <w:rFonts w:hint="default"/>
        <w:lang w:val="pt-PT" w:eastAsia="en-US" w:bidi="ar-SA"/>
      </w:rPr>
    </w:lvl>
  </w:abstractNum>
  <w:num w:numId="1">
    <w:abstractNumId w:val="5"/>
  </w:num>
  <w:num w:numId="2">
    <w:abstractNumId w:val="23"/>
  </w:num>
  <w:num w:numId="3">
    <w:abstractNumId w:val="22"/>
  </w:num>
  <w:num w:numId="4">
    <w:abstractNumId w:val="9"/>
  </w:num>
  <w:num w:numId="5">
    <w:abstractNumId w:val="5"/>
  </w:num>
  <w:num w:numId="6">
    <w:abstractNumId w:val="4"/>
  </w:num>
  <w:num w:numId="7">
    <w:abstractNumId w:val="5"/>
  </w:num>
  <w:num w:numId="8">
    <w:abstractNumId w:val="5"/>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 w:numId="11">
    <w:abstractNumId w:val="5"/>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
  </w:num>
  <w:num w:numId="13">
    <w:abstractNumId w:val="6"/>
  </w:num>
  <w:num w:numId="14">
    <w:abstractNumId w:val="7"/>
  </w:num>
  <w:num w:numId="15">
    <w:abstractNumId w:val="16"/>
  </w:num>
  <w:num w:numId="16">
    <w:abstractNumId w:val="21"/>
  </w:num>
  <w:num w:numId="17">
    <w:abstractNumId w:val="5"/>
    <w:lvlOverride w:ilvl="0">
      <w:startOverride w:val="5"/>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num>
  <w:num w:numId="19">
    <w:abstractNumId w:val="5"/>
    <w:lvlOverride w:ilvl="0">
      <w:startOverride w:val="5"/>
    </w:lvlOverride>
    <w:lvlOverride w:ilvl="1">
      <w:startOverride w:val="1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num>
  <w:num w:numId="21">
    <w:abstractNumId w:val="10"/>
  </w:num>
  <w:num w:numId="22">
    <w:abstractNumId w:val="17"/>
  </w:num>
  <w:num w:numId="23">
    <w:abstractNumId w:val="24"/>
  </w:num>
  <w:num w:numId="24">
    <w:abstractNumId w:val="15"/>
  </w:num>
  <w:num w:numId="25">
    <w:abstractNumId w:val="1"/>
  </w:num>
  <w:num w:numId="26">
    <w:abstractNumId w:val="20"/>
  </w:num>
  <w:num w:numId="27">
    <w:abstractNumId w:val="3"/>
  </w:num>
  <w:num w:numId="28">
    <w:abstractNumId w:val="11"/>
  </w:num>
  <w:num w:numId="29">
    <w:abstractNumId w:val="8"/>
  </w:num>
  <w:num w:numId="30">
    <w:abstractNumId w:val="12"/>
  </w:num>
  <w:num w:numId="31">
    <w:abstractNumId w:val="25"/>
  </w:num>
  <w:num w:numId="32">
    <w:abstractNumId w:val="13"/>
  </w:num>
  <w:num w:numId="33">
    <w:abstractNumId w:val="2"/>
  </w:num>
  <w:num w:numId="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removePersonalInformation/>
  <w:removeDateAndTime/>
  <w:proofState w:spelling="clean" w:grammar="clean"/>
  <w:defaultTabStop w:val="708"/>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0E1A"/>
    <w:rsid w:val="000001C4"/>
    <w:rsid w:val="00005DBE"/>
    <w:rsid w:val="00005DF8"/>
    <w:rsid w:val="0000728B"/>
    <w:rsid w:val="00011908"/>
    <w:rsid w:val="00011BE9"/>
    <w:rsid w:val="000147AA"/>
    <w:rsid w:val="00020673"/>
    <w:rsid w:val="00021F8A"/>
    <w:rsid w:val="00022663"/>
    <w:rsid w:val="00031257"/>
    <w:rsid w:val="00036D8F"/>
    <w:rsid w:val="00040021"/>
    <w:rsid w:val="000419D5"/>
    <w:rsid w:val="000453AB"/>
    <w:rsid w:val="00047934"/>
    <w:rsid w:val="0005189C"/>
    <w:rsid w:val="00052B60"/>
    <w:rsid w:val="00055A84"/>
    <w:rsid w:val="000655D5"/>
    <w:rsid w:val="00070C22"/>
    <w:rsid w:val="00077679"/>
    <w:rsid w:val="000777EC"/>
    <w:rsid w:val="00082366"/>
    <w:rsid w:val="00097F7F"/>
    <w:rsid w:val="000A1E1F"/>
    <w:rsid w:val="000A35C5"/>
    <w:rsid w:val="000A3EC0"/>
    <w:rsid w:val="000A4B48"/>
    <w:rsid w:val="000A58FB"/>
    <w:rsid w:val="000A6C61"/>
    <w:rsid w:val="000B2881"/>
    <w:rsid w:val="000B3084"/>
    <w:rsid w:val="000B4F19"/>
    <w:rsid w:val="000B541C"/>
    <w:rsid w:val="000B5BA5"/>
    <w:rsid w:val="000B606A"/>
    <w:rsid w:val="000B6C6F"/>
    <w:rsid w:val="000C243F"/>
    <w:rsid w:val="000C4B11"/>
    <w:rsid w:val="000C6754"/>
    <w:rsid w:val="000C6A4E"/>
    <w:rsid w:val="000C7D88"/>
    <w:rsid w:val="000C7F26"/>
    <w:rsid w:val="000D1E00"/>
    <w:rsid w:val="000D22F3"/>
    <w:rsid w:val="000D48AF"/>
    <w:rsid w:val="000D4AF7"/>
    <w:rsid w:val="000E0E67"/>
    <w:rsid w:val="000E19AC"/>
    <w:rsid w:val="000E322B"/>
    <w:rsid w:val="000E3398"/>
    <w:rsid w:val="000E58E5"/>
    <w:rsid w:val="000E6C76"/>
    <w:rsid w:val="000F053B"/>
    <w:rsid w:val="000F1C45"/>
    <w:rsid w:val="000F5AD3"/>
    <w:rsid w:val="000F65F6"/>
    <w:rsid w:val="001031C8"/>
    <w:rsid w:val="00103280"/>
    <w:rsid w:val="00106CF1"/>
    <w:rsid w:val="0011427B"/>
    <w:rsid w:val="0011688E"/>
    <w:rsid w:val="00123BE9"/>
    <w:rsid w:val="001272A1"/>
    <w:rsid w:val="00131491"/>
    <w:rsid w:val="001402FB"/>
    <w:rsid w:val="00141307"/>
    <w:rsid w:val="00141AB7"/>
    <w:rsid w:val="00147041"/>
    <w:rsid w:val="00152018"/>
    <w:rsid w:val="001529AF"/>
    <w:rsid w:val="00153849"/>
    <w:rsid w:val="00154AC3"/>
    <w:rsid w:val="00161FEF"/>
    <w:rsid w:val="00165275"/>
    <w:rsid w:val="00171259"/>
    <w:rsid w:val="00171837"/>
    <w:rsid w:val="00196F9E"/>
    <w:rsid w:val="001A03C8"/>
    <w:rsid w:val="001A31DC"/>
    <w:rsid w:val="001A387D"/>
    <w:rsid w:val="001A5846"/>
    <w:rsid w:val="001B2080"/>
    <w:rsid w:val="001B3B40"/>
    <w:rsid w:val="001B432A"/>
    <w:rsid w:val="001B51A5"/>
    <w:rsid w:val="001B7D6A"/>
    <w:rsid w:val="001C08BF"/>
    <w:rsid w:val="001C7DF6"/>
    <w:rsid w:val="001D10F8"/>
    <w:rsid w:val="001D1310"/>
    <w:rsid w:val="001D347D"/>
    <w:rsid w:val="001D6C6E"/>
    <w:rsid w:val="001E1103"/>
    <w:rsid w:val="001E594E"/>
    <w:rsid w:val="001E67D9"/>
    <w:rsid w:val="001E7385"/>
    <w:rsid w:val="001F0CF7"/>
    <w:rsid w:val="001F2832"/>
    <w:rsid w:val="001F39A1"/>
    <w:rsid w:val="002016D1"/>
    <w:rsid w:val="002070ED"/>
    <w:rsid w:val="00212C04"/>
    <w:rsid w:val="002139B8"/>
    <w:rsid w:val="00214615"/>
    <w:rsid w:val="00220438"/>
    <w:rsid w:val="00220E07"/>
    <w:rsid w:val="0022225C"/>
    <w:rsid w:val="00222E53"/>
    <w:rsid w:val="002236A5"/>
    <w:rsid w:val="0023221F"/>
    <w:rsid w:val="002325E5"/>
    <w:rsid w:val="0023612A"/>
    <w:rsid w:val="00237552"/>
    <w:rsid w:val="0024080A"/>
    <w:rsid w:val="00241184"/>
    <w:rsid w:val="00244485"/>
    <w:rsid w:val="00251226"/>
    <w:rsid w:val="00254342"/>
    <w:rsid w:val="00254C6B"/>
    <w:rsid w:val="0025582F"/>
    <w:rsid w:val="0025762B"/>
    <w:rsid w:val="0026169E"/>
    <w:rsid w:val="002655C4"/>
    <w:rsid w:val="00274570"/>
    <w:rsid w:val="00274FA6"/>
    <w:rsid w:val="00275FBF"/>
    <w:rsid w:val="0028106A"/>
    <w:rsid w:val="00282873"/>
    <w:rsid w:val="002848E2"/>
    <w:rsid w:val="00285393"/>
    <w:rsid w:val="002878D1"/>
    <w:rsid w:val="00290E37"/>
    <w:rsid w:val="002913C9"/>
    <w:rsid w:val="00292248"/>
    <w:rsid w:val="00293923"/>
    <w:rsid w:val="00294801"/>
    <w:rsid w:val="002952EA"/>
    <w:rsid w:val="002A76E2"/>
    <w:rsid w:val="002B2C30"/>
    <w:rsid w:val="002B3076"/>
    <w:rsid w:val="002B440D"/>
    <w:rsid w:val="002B7192"/>
    <w:rsid w:val="002B735E"/>
    <w:rsid w:val="002C2141"/>
    <w:rsid w:val="002C29D3"/>
    <w:rsid w:val="002C4FC8"/>
    <w:rsid w:val="002D023C"/>
    <w:rsid w:val="002D38AE"/>
    <w:rsid w:val="002E0E97"/>
    <w:rsid w:val="002E2B2B"/>
    <w:rsid w:val="002E6625"/>
    <w:rsid w:val="002E7599"/>
    <w:rsid w:val="002F0FC0"/>
    <w:rsid w:val="002F2965"/>
    <w:rsid w:val="002F5EFF"/>
    <w:rsid w:val="002F6E56"/>
    <w:rsid w:val="002F7941"/>
    <w:rsid w:val="0030014A"/>
    <w:rsid w:val="003005EA"/>
    <w:rsid w:val="00300729"/>
    <w:rsid w:val="003100F2"/>
    <w:rsid w:val="00312AE4"/>
    <w:rsid w:val="00312D57"/>
    <w:rsid w:val="00313FBD"/>
    <w:rsid w:val="003176B7"/>
    <w:rsid w:val="0033312B"/>
    <w:rsid w:val="0033363C"/>
    <w:rsid w:val="00345ECC"/>
    <w:rsid w:val="00350DB8"/>
    <w:rsid w:val="00360AF2"/>
    <w:rsid w:val="003612E1"/>
    <w:rsid w:val="00362CF5"/>
    <w:rsid w:val="00366DA0"/>
    <w:rsid w:val="003726D9"/>
    <w:rsid w:val="00373553"/>
    <w:rsid w:val="00381381"/>
    <w:rsid w:val="0038550E"/>
    <w:rsid w:val="00385ECB"/>
    <w:rsid w:val="00394423"/>
    <w:rsid w:val="003A3A4D"/>
    <w:rsid w:val="003A6A95"/>
    <w:rsid w:val="003A72FB"/>
    <w:rsid w:val="003B1F5E"/>
    <w:rsid w:val="003B262C"/>
    <w:rsid w:val="003B3354"/>
    <w:rsid w:val="003C208C"/>
    <w:rsid w:val="003D038A"/>
    <w:rsid w:val="003D08AF"/>
    <w:rsid w:val="003D0DF9"/>
    <w:rsid w:val="003D0E1A"/>
    <w:rsid w:val="003D14BF"/>
    <w:rsid w:val="003D3CFA"/>
    <w:rsid w:val="003D5C97"/>
    <w:rsid w:val="003D5F26"/>
    <w:rsid w:val="003D7AE8"/>
    <w:rsid w:val="003E59C4"/>
    <w:rsid w:val="003F0560"/>
    <w:rsid w:val="003F2EBE"/>
    <w:rsid w:val="00415AD3"/>
    <w:rsid w:val="004176E1"/>
    <w:rsid w:val="00421D5D"/>
    <w:rsid w:val="004239BA"/>
    <w:rsid w:val="00424CA2"/>
    <w:rsid w:val="00426D9A"/>
    <w:rsid w:val="00427F05"/>
    <w:rsid w:val="00430151"/>
    <w:rsid w:val="00434384"/>
    <w:rsid w:val="004365B4"/>
    <w:rsid w:val="004375A2"/>
    <w:rsid w:val="00440823"/>
    <w:rsid w:val="00441059"/>
    <w:rsid w:val="00443B13"/>
    <w:rsid w:val="004478CC"/>
    <w:rsid w:val="00450282"/>
    <w:rsid w:val="004544FC"/>
    <w:rsid w:val="004546CE"/>
    <w:rsid w:val="00461C6C"/>
    <w:rsid w:val="00470581"/>
    <w:rsid w:val="0047336D"/>
    <w:rsid w:val="00474D28"/>
    <w:rsid w:val="0047562F"/>
    <w:rsid w:val="0048022F"/>
    <w:rsid w:val="00484B4C"/>
    <w:rsid w:val="004853CC"/>
    <w:rsid w:val="00487A07"/>
    <w:rsid w:val="004904D7"/>
    <w:rsid w:val="00491657"/>
    <w:rsid w:val="004933C0"/>
    <w:rsid w:val="00494B68"/>
    <w:rsid w:val="004A1062"/>
    <w:rsid w:val="004A2042"/>
    <w:rsid w:val="004A452F"/>
    <w:rsid w:val="004A5008"/>
    <w:rsid w:val="004B366C"/>
    <w:rsid w:val="004B6261"/>
    <w:rsid w:val="004B7338"/>
    <w:rsid w:val="004C0606"/>
    <w:rsid w:val="004C5205"/>
    <w:rsid w:val="004D50D4"/>
    <w:rsid w:val="004D7611"/>
    <w:rsid w:val="004D77B1"/>
    <w:rsid w:val="004E6DBB"/>
    <w:rsid w:val="004F010A"/>
    <w:rsid w:val="004F2028"/>
    <w:rsid w:val="004F4417"/>
    <w:rsid w:val="004F5DD9"/>
    <w:rsid w:val="005013DC"/>
    <w:rsid w:val="00503BDF"/>
    <w:rsid w:val="00503F74"/>
    <w:rsid w:val="00504D11"/>
    <w:rsid w:val="00507305"/>
    <w:rsid w:val="00510F4D"/>
    <w:rsid w:val="005160E8"/>
    <w:rsid w:val="0053704D"/>
    <w:rsid w:val="00540167"/>
    <w:rsid w:val="0054099B"/>
    <w:rsid w:val="005417A5"/>
    <w:rsid w:val="00546764"/>
    <w:rsid w:val="00546E81"/>
    <w:rsid w:val="0055168F"/>
    <w:rsid w:val="00552B7E"/>
    <w:rsid w:val="00552FFC"/>
    <w:rsid w:val="0055654A"/>
    <w:rsid w:val="00570C4C"/>
    <w:rsid w:val="005714E4"/>
    <w:rsid w:val="00572BCD"/>
    <w:rsid w:val="00573983"/>
    <w:rsid w:val="00574E8B"/>
    <w:rsid w:val="00584870"/>
    <w:rsid w:val="00584E23"/>
    <w:rsid w:val="00597AAC"/>
    <w:rsid w:val="005A45A8"/>
    <w:rsid w:val="005A5E9A"/>
    <w:rsid w:val="005A68C5"/>
    <w:rsid w:val="005A7FD6"/>
    <w:rsid w:val="005B15FC"/>
    <w:rsid w:val="005B40C2"/>
    <w:rsid w:val="005B63F8"/>
    <w:rsid w:val="005B702E"/>
    <w:rsid w:val="005B7B36"/>
    <w:rsid w:val="005B7E9F"/>
    <w:rsid w:val="005C0411"/>
    <w:rsid w:val="005C228A"/>
    <w:rsid w:val="005C33B1"/>
    <w:rsid w:val="005C3AC7"/>
    <w:rsid w:val="005C7667"/>
    <w:rsid w:val="005D21B5"/>
    <w:rsid w:val="005D4A74"/>
    <w:rsid w:val="005E0251"/>
    <w:rsid w:val="005E066B"/>
    <w:rsid w:val="005E3F88"/>
    <w:rsid w:val="005E4BCD"/>
    <w:rsid w:val="005F0F8F"/>
    <w:rsid w:val="005F2123"/>
    <w:rsid w:val="005F5F6D"/>
    <w:rsid w:val="0060036A"/>
    <w:rsid w:val="00605BC3"/>
    <w:rsid w:val="006060B2"/>
    <w:rsid w:val="00614A63"/>
    <w:rsid w:val="00614AA9"/>
    <w:rsid w:val="006178C3"/>
    <w:rsid w:val="00621930"/>
    <w:rsid w:val="0062472B"/>
    <w:rsid w:val="00627D2B"/>
    <w:rsid w:val="00630C69"/>
    <w:rsid w:val="00631D52"/>
    <w:rsid w:val="006338F8"/>
    <w:rsid w:val="0063670E"/>
    <w:rsid w:val="0064175F"/>
    <w:rsid w:val="00642650"/>
    <w:rsid w:val="00653990"/>
    <w:rsid w:val="00653BFD"/>
    <w:rsid w:val="00656014"/>
    <w:rsid w:val="00657391"/>
    <w:rsid w:val="006578D1"/>
    <w:rsid w:val="00666A34"/>
    <w:rsid w:val="0067063D"/>
    <w:rsid w:val="006724BD"/>
    <w:rsid w:val="006861DE"/>
    <w:rsid w:val="00686344"/>
    <w:rsid w:val="0069475D"/>
    <w:rsid w:val="00696097"/>
    <w:rsid w:val="006A07A6"/>
    <w:rsid w:val="006A2BDB"/>
    <w:rsid w:val="006A70C8"/>
    <w:rsid w:val="006B0942"/>
    <w:rsid w:val="006B1544"/>
    <w:rsid w:val="006B2115"/>
    <w:rsid w:val="006B5D53"/>
    <w:rsid w:val="006B7D4D"/>
    <w:rsid w:val="006C3A06"/>
    <w:rsid w:val="006C4DD5"/>
    <w:rsid w:val="006C55FF"/>
    <w:rsid w:val="006D00E8"/>
    <w:rsid w:val="006D1C55"/>
    <w:rsid w:val="006D67F2"/>
    <w:rsid w:val="006E1FC5"/>
    <w:rsid w:val="006E4F86"/>
    <w:rsid w:val="006E6D2D"/>
    <w:rsid w:val="006F022B"/>
    <w:rsid w:val="006F2DF0"/>
    <w:rsid w:val="007000B4"/>
    <w:rsid w:val="00703281"/>
    <w:rsid w:val="00707BBC"/>
    <w:rsid w:val="00730810"/>
    <w:rsid w:val="007313BA"/>
    <w:rsid w:val="007318E3"/>
    <w:rsid w:val="00731D60"/>
    <w:rsid w:val="007420AD"/>
    <w:rsid w:val="007430ED"/>
    <w:rsid w:val="00743AD2"/>
    <w:rsid w:val="00744227"/>
    <w:rsid w:val="007448DA"/>
    <w:rsid w:val="007568D5"/>
    <w:rsid w:val="00762D8D"/>
    <w:rsid w:val="007636F6"/>
    <w:rsid w:val="0076703F"/>
    <w:rsid w:val="007672DF"/>
    <w:rsid w:val="00767D04"/>
    <w:rsid w:val="007708A7"/>
    <w:rsid w:val="00770F01"/>
    <w:rsid w:val="007713B1"/>
    <w:rsid w:val="007720B1"/>
    <w:rsid w:val="007834C8"/>
    <w:rsid w:val="0078721C"/>
    <w:rsid w:val="00787A26"/>
    <w:rsid w:val="00790510"/>
    <w:rsid w:val="00790C11"/>
    <w:rsid w:val="007933E0"/>
    <w:rsid w:val="0079368D"/>
    <w:rsid w:val="007965C7"/>
    <w:rsid w:val="007965DE"/>
    <w:rsid w:val="007A18CB"/>
    <w:rsid w:val="007A4FE2"/>
    <w:rsid w:val="007A5127"/>
    <w:rsid w:val="007B661F"/>
    <w:rsid w:val="007C20D4"/>
    <w:rsid w:val="007C25C0"/>
    <w:rsid w:val="007C27EE"/>
    <w:rsid w:val="007D2059"/>
    <w:rsid w:val="007D5B71"/>
    <w:rsid w:val="007E3A9A"/>
    <w:rsid w:val="007E4B5B"/>
    <w:rsid w:val="007E58B1"/>
    <w:rsid w:val="007E596D"/>
    <w:rsid w:val="007F1DC9"/>
    <w:rsid w:val="007F35E8"/>
    <w:rsid w:val="007F3C11"/>
    <w:rsid w:val="007F4037"/>
    <w:rsid w:val="007F4CEF"/>
    <w:rsid w:val="007F6488"/>
    <w:rsid w:val="00802CC6"/>
    <w:rsid w:val="008041F8"/>
    <w:rsid w:val="00804545"/>
    <w:rsid w:val="00804E03"/>
    <w:rsid w:val="00804F40"/>
    <w:rsid w:val="00805244"/>
    <w:rsid w:val="00810B70"/>
    <w:rsid w:val="00813670"/>
    <w:rsid w:val="00820B09"/>
    <w:rsid w:val="00826768"/>
    <w:rsid w:val="00833801"/>
    <w:rsid w:val="00835A92"/>
    <w:rsid w:val="0084569A"/>
    <w:rsid w:val="00850838"/>
    <w:rsid w:val="00850A72"/>
    <w:rsid w:val="008510B3"/>
    <w:rsid w:val="008563B5"/>
    <w:rsid w:val="008702C9"/>
    <w:rsid w:val="00876BAE"/>
    <w:rsid w:val="0088103A"/>
    <w:rsid w:val="00881971"/>
    <w:rsid w:val="00883308"/>
    <w:rsid w:val="008843A0"/>
    <w:rsid w:val="0089611E"/>
    <w:rsid w:val="00897191"/>
    <w:rsid w:val="00897E34"/>
    <w:rsid w:val="008A07B1"/>
    <w:rsid w:val="008A09C2"/>
    <w:rsid w:val="008A5C18"/>
    <w:rsid w:val="008A6E16"/>
    <w:rsid w:val="008A7823"/>
    <w:rsid w:val="008B31D5"/>
    <w:rsid w:val="008B5B40"/>
    <w:rsid w:val="008B5D14"/>
    <w:rsid w:val="008B6982"/>
    <w:rsid w:val="008C37EF"/>
    <w:rsid w:val="008C5AB9"/>
    <w:rsid w:val="008C74E1"/>
    <w:rsid w:val="008C76D7"/>
    <w:rsid w:val="008D0718"/>
    <w:rsid w:val="008D07FA"/>
    <w:rsid w:val="008D1B9A"/>
    <w:rsid w:val="008D2899"/>
    <w:rsid w:val="008E0690"/>
    <w:rsid w:val="008E389E"/>
    <w:rsid w:val="008E3DB8"/>
    <w:rsid w:val="008E5E04"/>
    <w:rsid w:val="008F017B"/>
    <w:rsid w:val="008F6CDD"/>
    <w:rsid w:val="008F6CE2"/>
    <w:rsid w:val="008F75CE"/>
    <w:rsid w:val="00904F0C"/>
    <w:rsid w:val="00912281"/>
    <w:rsid w:val="009161A1"/>
    <w:rsid w:val="0092153F"/>
    <w:rsid w:val="00934E07"/>
    <w:rsid w:val="00935BAB"/>
    <w:rsid w:val="009365A1"/>
    <w:rsid w:val="00945D9C"/>
    <w:rsid w:val="00953C89"/>
    <w:rsid w:val="0095619B"/>
    <w:rsid w:val="00957A45"/>
    <w:rsid w:val="00962790"/>
    <w:rsid w:val="009653DA"/>
    <w:rsid w:val="00974287"/>
    <w:rsid w:val="00980981"/>
    <w:rsid w:val="00981C00"/>
    <w:rsid w:val="00986F9B"/>
    <w:rsid w:val="00992023"/>
    <w:rsid w:val="0099333D"/>
    <w:rsid w:val="009A1662"/>
    <w:rsid w:val="009A3E0F"/>
    <w:rsid w:val="009A3EC1"/>
    <w:rsid w:val="009A3FEA"/>
    <w:rsid w:val="009A58EF"/>
    <w:rsid w:val="009B0AD8"/>
    <w:rsid w:val="009B104C"/>
    <w:rsid w:val="009B3A2E"/>
    <w:rsid w:val="009B3E25"/>
    <w:rsid w:val="009C2BD5"/>
    <w:rsid w:val="009C6E29"/>
    <w:rsid w:val="009D10E8"/>
    <w:rsid w:val="009D2633"/>
    <w:rsid w:val="009E584F"/>
    <w:rsid w:val="009E5F37"/>
    <w:rsid w:val="009F14B6"/>
    <w:rsid w:val="009F2E07"/>
    <w:rsid w:val="009F4350"/>
    <w:rsid w:val="009F7713"/>
    <w:rsid w:val="00A023BD"/>
    <w:rsid w:val="00A02D7C"/>
    <w:rsid w:val="00A03280"/>
    <w:rsid w:val="00A03321"/>
    <w:rsid w:val="00A07378"/>
    <w:rsid w:val="00A11083"/>
    <w:rsid w:val="00A2146C"/>
    <w:rsid w:val="00A22767"/>
    <w:rsid w:val="00A22FA7"/>
    <w:rsid w:val="00A23106"/>
    <w:rsid w:val="00A2439B"/>
    <w:rsid w:val="00A25B3A"/>
    <w:rsid w:val="00A40D0B"/>
    <w:rsid w:val="00A434A7"/>
    <w:rsid w:val="00A44171"/>
    <w:rsid w:val="00A448A9"/>
    <w:rsid w:val="00A54449"/>
    <w:rsid w:val="00A57A23"/>
    <w:rsid w:val="00A60564"/>
    <w:rsid w:val="00A609E0"/>
    <w:rsid w:val="00A657A7"/>
    <w:rsid w:val="00A669E7"/>
    <w:rsid w:val="00A676FD"/>
    <w:rsid w:val="00A71DC8"/>
    <w:rsid w:val="00A728B9"/>
    <w:rsid w:val="00A90907"/>
    <w:rsid w:val="00A91E14"/>
    <w:rsid w:val="00A962FF"/>
    <w:rsid w:val="00A96A20"/>
    <w:rsid w:val="00AA20AA"/>
    <w:rsid w:val="00AA3E01"/>
    <w:rsid w:val="00AA7D77"/>
    <w:rsid w:val="00AB12A9"/>
    <w:rsid w:val="00AB4F1D"/>
    <w:rsid w:val="00AB6411"/>
    <w:rsid w:val="00AB6744"/>
    <w:rsid w:val="00AC5DDF"/>
    <w:rsid w:val="00AD1648"/>
    <w:rsid w:val="00AD2891"/>
    <w:rsid w:val="00AD5A92"/>
    <w:rsid w:val="00AE0AEB"/>
    <w:rsid w:val="00AE0B16"/>
    <w:rsid w:val="00AE1ED1"/>
    <w:rsid w:val="00AE2029"/>
    <w:rsid w:val="00AE6294"/>
    <w:rsid w:val="00AE6A45"/>
    <w:rsid w:val="00AE783E"/>
    <w:rsid w:val="00AF03BB"/>
    <w:rsid w:val="00AF3070"/>
    <w:rsid w:val="00AF46E0"/>
    <w:rsid w:val="00B00D08"/>
    <w:rsid w:val="00B05B1D"/>
    <w:rsid w:val="00B07E21"/>
    <w:rsid w:val="00B11A58"/>
    <w:rsid w:val="00B1545F"/>
    <w:rsid w:val="00B17AF8"/>
    <w:rsid w:val="00B27DE4"/>
    <w:rsid w:val="00B34502"/>
    <w:rsid w:val="00B3483E"/>
    <w:rsid w:val="00B40D4A"/>
    <w:rsid w:val="00B46001"/>
    <w:rsid w:val="00B500C6"/>
    <w:rsid w:val="00B54EF3"/>
    <w:rsid w:val="00B564FD"/>
    <w:rsid w:val="00B606D4"/>
    <w:rsid w:val="00B61934"/>
    <w:rsid w:val="00B6213C"/>
    <w:rsid w:val="00B67ABC"/>
    <w:rsid w:val="00B70673"/>
    <w:rsid w:val="00B716F5"/>
    <w:rsid w:val="00B75F7A"/>
    <w:rsid w:val="00B83054"/>
    <w:rsid w:val="00B862E4"/>
    <w:rsid w:val="00B878E3"/>
    <w:rsid w:val="00B9166D"/>
    <w:rsid w:val="00B92F22"/>
    <w:rsid w:val="00B93546"/>
    <w:rsid w:val="00B9452C"/>
    <w:rsid w:val="00B965D0"/>
    <w:rsid w:val="00BA21F3"/>
    <w:rsid w:val="00BA50D7"/>
    <w:rsid w:val="00BA7201"/>
    <w:rsid w:val="00BB3861"/>
    <w:rsid w:val="00BB3F1D"/>
    <w:rsid w:val="00BB761E"/>
    <w:rsid w:val="00BC2A3B"/>
    <w:rsid w:val="00BC2C43"/>
    <w:rsid w:val="00BC6F0C"/>
    <w:rsid w:val="00BD247B"/>
    <w:rsid w:val="00BD3CFF"/>
    <w:rsid w:val="00BD4EF1"/>
    <w:rsid w:val="00BD51CE"/>
    <w:rsid w:val="00BD5AA1"/>
    <w:rsid w:val="00BD6135"/>
    <w:rsid w:val="00BD658E"/>
    <w:rsid w:val="00BE21F4"/>
    <w:rsid w:val="00BF2826"/>
    <w:rsid w:val="00BF3D09"/>
    <w:rsid w:val="00BF69A6"/>
    <w:rsid w:val="00BF7E5D"/>
    <w:rsid w:val="00C00187"/>
    <w:rsid w:val="00C00C90"/>
    <w:rsid w:val="00C02F21"/>
    <w:rsid w:val="00C03871"/>
    <w:rsid w:val="00C076C5"/>
    <w:rsid w:val="00C07887"/>
    <w:rsid w:val="00C1353B"/>
    <w:rsid w:val="00C20F82"/>
    <w:rsid w:val="00C21655"/>
    <w:rsid w:val="00C220EA"/>
    <w:rsid w:val="00C2325C"/>
    <w:rsid w:val="00C26B0E"/>
    <w:rsid w:val="00C26EAF"/>
    <w:rsid w:val="00C30526"/>
    <w:rsid w:val="00C3404C"/>
    <w:rsid w:val="00C35475"/>
    <w:rsid w:val="00C36D4F"/>
    <w:rsid w:val="00C401C9"/>
    <w:rsid w:val="00C40A77"/>
    <w:rsid w:val="00C43A1F"/>
    <w:rsid w:val="00C4411B"/>
    <w:rsid w:val="00C46E81"/>
    <w:rsid w:val="00C50C43"/>
    <w:rsid w:val="00C525CC"/>
    <w:rsid w:val="00C60199"/>
    <w:rsid w:val="00C60D20"/>
    <w:rsid w:val="00C6110A"/>
    <w:rsid w:val="00C650CE"/>
    <w:rsid w:val="00C6579F"/>
    <w:rsid w:val="00C77264"/>
    <w:rsid w:val="00C779C0"/>
    <w:rsid w:val="00C818A9"/>
    <w:rsid w:val="00C81EB2"/>
    <w:rsid w:val="00C87A8A"/>
    <w:rsid w:val="00C94251"/>
    <w:rsid w:val="00CA123B"/>
    <w:rsid w:val="00CA71B0"/>
    <w:rsid w:val="00CC118E"/>
    <w:rsid w:val="00CC4CF2"/>
    <w:rsid w:val="00CC4D39"/>
    <w:rsid w:val="00CE39FC"/>
    <w:rsid w:val="00CE5B72"/>
    <w:rsid w:val="00CF352A"/>
    <w:rsid w:val="00CF4BFC"/>
    <w:rsid w:val="00CF698F"/>
    <w:rsid w:val="00CF6C16"/>
    <w:rsid w:val="00CF73DF"/>
    <w:rsid w:val="00D003F8"/>
    <w:rsid w:val="00D0392B"/>
    <w:rsid w:val="00D046F4"/>
    <w:rsid w:val="00D06BBC"/>
    <w:rsid w:val="00D07602"/>
    <w:rsid w:val="00D07AD7"/>
    <w:rsid w:val="00D07D65"/>
    <w:rsid w:val="00D12B9C"/>
    <w:rsid w:val="00D149C0"/>
    <w:rsid w:val="00D1518B"/>
    <w:rsid w:val="00D15456"/>
    <w:rsid w:val="00D173A9"/>
    <w:rsid w:val="00D24ABE"/>
    <w:rsid w:val="00D368A0"/>
    <w:rsid w:val="00D4013A"/>
    <w:rsid w:val="00D40CAB"/>
    <w:rsid w:val="00D42626"/>
    <w:rsid w:val="00D5115D"/>
    <w:rsid w:val="00D54AF7"/>
    <w:rsid w:val="00D56B58"/>
    <w:rsid w:val="00D56E66"/>
    <w:rsid w:val="00D6358F"/>
    <w:rsid w:val="00D66B0D"/>
    <w:rsid w:val="00D71239"/>
    <w:rsid w:val="00D71C04"/>
    <w:rsid w:val="00D72E76"/>
    <w:rsid w:val="00D76727"/>
    <w:rsid w:val="00D77BE7"/>
    <w:rsid w:val="00D808C1"/>
    <w:rsid w:val="00D82056"/>
    <w:rsid w:val="00D851F4"/>
    <w:rsid w:val="00D873FA"/>
    <w:rsid w:val="00D91810"/>
    <w:rsid w:val="00D96F4D"/>
    <w:rsid w:val="00DA1E56"/>
    <w:rsid w:val="00DB76DE"/>
    <w:rsid w:val="00DC30B3"/>
    <w:rsid w:val="00DD0C8D"/>
    <w:rsid w:val="00DD29B3"/>
    <w:rsid w:val="00DD6204"/>
    <w:rsid w:val="00DE1479"/>
    <w:rsid w:val="00DE4EBF"/>
    <w:rsid w:val="00DF1277"/>
    <w:rsid w:val="00E02059"/>
    <w:rsid w:val="00E03231"/>
    <w:rsid w:val="00E04DDE"/>
    <w:rsid w:val="00E05056"/>
    <w:rsid w:val="00E05E86"/>
    <w:rsid w:val="00E0639A"/>
    <w:rsid w:val="00E16061"/>
    <w:rsid w:val="00E20120"/>
    <w:rsid w:val="00E20561"/>
    <w:rsid w:val="00E232FF"/>
    <w:rsid w:val="00E23C09"/>
    <w:rsid w:val="00E23CC8"/>
    <w:rsid w:val="00E23EDD"/>
    <w:rsid w:val="00E24528"/>
    <w:rsid w:val="00E33C9C"/>
    <w:rsid w:val="00E34DEC"/>
    <w:rsid w:val="00E41522"/>
    <w:rsid w:val="00E4287B"/>
    <w:rsid w:val="00E47986"/>
    <w:rsid w:val="00E5012C"/>
    <w:rsid w:val="00E5075F"/>
    <w:rsid w:val="00E51422"/>
    <w:rsid w:val="00E51B2C"/>
    <w:rsid w:val="00E52CDC"/>
    <w:rsid w:val="00E5746E"/>
    <w:rsid w:val="00E62737"/>
    <w:rsid w:val="00E62A6E"/>
    <w:rsid w:val="00E64C9A"/>
    <w:rsid w:val="00E6501A"/>
    <w:rsid w:val="00E6672C"/>
    <w:rsid w:val="00E73217"/>
    <w:rsid w:val="00E8508E"/>
    <w:rsid w:val="00E86FCA"/>
    <w:rsid w:val="00E94E11"/>
    <w:rsid w:val="00E95E29"/>
    <w:rsid w:val="00EA36B7"/>
    <w:rsid w:val="00EB7481"/>
    <w:rsid w:val="00EC1253"/>
    <w:rsid w:val="00ED13D5"/>
    <w:rsid w:val="00ED3520"/>
    <w:rsid w:val="00ED3FAF"/>
    <w:rsid w:val="00ED434E"/>
    <w:rsid w:val="00ED47E2"/>
    <w:rsid w:val="00ED65AF"/>
    <w:rsid w:val="00ED75B5"/>
    <w:rsid w:val="00EE4C60"/>
    <w:rsid w:val="00EE62AD"/>
    <w:rsid w:val="00EE7C44"/>
    <w:rsid w:val="00EF0716"/>
    <w:rsid w:val="00EF0858"/>
    <w:rsid w:val="00EF5CC7"/>
    <w:rsid w:val="00F017A0"/>
    <w:rsid w:val="00F15219"/>
    <w:rsid w:val="00F15894"/>
    <w:rsid w:val="00F24EF7"/>
    <w:rsid w:val="00F30D4F"/>
    <w:rsid w:val="00F35DB1"/>
    <w:rsid w:val="00F444FE"/>
    <w:rsid w:val="00F528F8"/>
    <w:rsid w:val="00F533A0"/>
    <w:rsid w:val="00F53754"/>
    <w:rsid w:val="00F555D4"/>
    <w:rsid w:val="00F62486"/>
    <w:rsid w:val="00F6264F"/>
    <w:rsid w:val="00F70ADD"/>
    <w:rsid w:val="00F710B7"/>
    <w:rsid w:val="00F74F5F"/>
    <w:rsid w:val="00F758CF"/>
    <w:rsid w:val="00F8319E"/>
    <w:rsid w:val="00F86716"/>
    <w:rsid w:val="00F86B85"/>
    <w:rsid w:val="00F91AE7"/>
    <w:rsid w:val="00F9619B"/>
    <w:rsid w:val="00FA28E6"/>
    <w:rsid w:val="00FA4D46"/>
    <w:rsid w:val="00FA4EF2"/>
    <w:rsid w:val="00FA5F18"/>
    <w:rsid w:val="00FA700D"/>
    <w:rsid w:val="00FB0D80"/>
    <w:rsid w:val="00FB4A56"/>
    <w:rsid w:val="00FB6EA3"/>
    <w:rsid w:val="00FB7039"/>
    <w:rsid w:val="00FC3687"/>
    <w:rsid w:val="00FD0927"/>
    <w:rsid w:val="00FD395C"/>
    <w:rsid w:val="00FD3A69"/>
    <w:rsid w:val="00FD58F5"/>
    <w:rsid w:val="00FD69F6"/>
    <w:rsid w:val="00FD78CF"/>
    <w:rsid w:val="00FE00E3"/>
    <w:rsid w:val="00FE4DDE"/>
    <w:rsid w:val="00FE533F"/>
    <w:rsid w:val="00FF0582"/>
    <w:rsid w:val="00FF0E55"/>
    <w:rsid w:val="00FF45EB"/>
    <w:rsid w:val="00FF55A6"/>
    <w:rsid w:val="00FF5678"/>
    <w:rsid w:val="00FF6FA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CA269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6D8F"/>
    <w:pPr>
      <w:spacing w:after="0" w:line="240" w:lineRule="auto"/>
    </w:pPr>
    <w:rPr>
      <w:rFonts w:ascii="Arial" w:eastAsia="Times New Roman" w:hAnsi="Arial" w:cs="Tahoma"/>
      <w:sz w:val="20"/>
      <w:szCs w:val="24"/>
      <w:lang w:eastAsia="pt-BR"/>
    </w:rPr>
  </w:style>
  <w:style w:type="paragraph" w:styleId="Ttulo1">
    <w:name w:val="heading 1"/>
    <w:basedOn w:val="Normal"/>
    <w:next w:val="Normal"/>
    <w:link w:val="Ttulo1Char"/>
    <w:uiPriority w:val="9"/>
    <w:qFormat/>
    <w:rsid w:val="009F7713"/>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har"/>
    <w:uiPriority w:val="9"/>
    <w:semiHidden/>
    <w:unhideWhenUsed/>
    <w:qFormat/>
    <w:rsid w:val="008D2899"/>
    <w:pPr>
      <w:keepNext/>
      <w:keepLines/>
      <w:spacing w:before="200"/>
      <w:outlineLvl w:val="1"/>
    </w:pPr>
    <w:rPr>
      <w:rFonts w:asciiTheme="majorHAnsi" w:eastAsiaTheme="majorEastAsia" w:hAnsiTheme="majorHAnsi" w:cstheme="majorBidi"/>
      <w:b/>
      <w:bCs/>
      <w:color w:val="4472C4" w:themeColor="accent1"/>
      <w:sz w:val="26"/>
      <w:szCs w:val="26"/>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itao">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
    <w:name w:val="Citação Char"/>
    <w:basedOn w:val="Fontepargpadro"/>
    <w:link w:val="Citao"/>
    <w:rsid w:val="009F7713"/>
    <w:rPr>
      <w:rFonts w:ascii="Arial" w:eastAsia="Calibri" w:hAnsi="Arial" w:cs="Tahoma"/>
      <w:i/>
      <w:iCs/>
      <w:color w:val="000000"/>
      <w:sz w:val="20"/>
      <w:szCs w:val="24"/>
      <w:shd w:val="clear" w:color="auto" w:fill="FFFFCC"/>
    </w:rPr>
  </w:style>
  <w:style w:type="paragraph" w:customStyle="1" w:styleId="Nivel01">
    <w:name w:val="Nivel 01"/>
    <w:basedOn w:val="Ttulo1"/>
    <w:next w:val="Normal"/>
    <w:link w:val="Nivel01Char"/>
    <w:qFormat/>
    <w:rsid w:val="009F7713"/>
    <w:pPr>
      <w:spacing w:before="480" w:after="120" w:line="276" w:lineRule="auto"/>
      <w:ind w:right="-15"/>
      <w:jc w:val="both"/>
    </w:pPr>
    <w:rPr>
      <w:rFonts w:ascii="Arial" w:hAnsi="Arial" w:cs="Times New Roman"/>
      <w:b/>
      <w:bCs/>
      <w:color w:val="000000"/>
      <w:sz w:val="20"/>
      <w:szCs w:val="20"/>
    </w:rPr>
  </w:style>
  <w:style w:type="character" w:customStyle="1" w:styleId="Nivel01Char">
    <w:name w:val="Nivel 01 Char"/>
    <w:basedOn w:val="Ttulo1Char"/>
    <w:link w:val="Nivel01"/>
    <w:rsid w:val="009F7713"/>
    <w:rPr>
      <w:rFonts w:ascii="Arial" w:eastAsiaTheme="majorEastAsia" w:hAnsi="Arial" w:cs="Times New Roman"/>
      <w:b/>
      <w:bCs/>
      <w:color w:val="000000"/>
      <w:sz w:val="20"/>
      <w:szCs w:val="20"/>
      <w:lang w:eastAsia="pt-BR"/>
    </w:rPr>
  </w:style>
  <w:style w:type="paragraph" w:customStyle="1" w:styleId="PADRO">
    <w:name w:val="PADRÃO"/>
    <w:rsid w:val="009F771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Ttulo1Char">
    <w:name w:val="Título 1 Char"/>
    <w:basedOn w:val="Fontepargpadro"/>
    <w:link w:val="Ttulo1"/>
    <w:uiPriority w:val="9"/>
    <w:rsid w:val="009F7713"/>
    <w:rPr>
      <w:rFonts w:asciiTheme="majorHAnsi" w:eastAsiaTheme="majorEastAsia" w:hAnsiTheme="majorHAnsi" w:cstheme="majorBidi"/>
      <w:color w:val="2F5496" w:themeColor="accent1" w:themeShade="BF"/>
      <w:sz w:val="32"/>
      <w:szCs w:val="32"/>
      <w:lang w:eastAsia="pt-BR"/>
    </w:rPr>
  </w:style>
  <w:style w:type="paragraph" w:styleId="PargrafodaLista">
    <w:name w:val="List Paragraph"/>
    <w:basedOn w:val="Normal"/>
    <w:uiPriority w:val="34"/>
    <w:qFormat/>
    <w:rsid w:val="006A70C8"/>
    <w:pPr>
      <w:ind w:left="720"/>
      <w:contextualSpacing/>
    </w:pPr>
  </w:style>
  <w:style w:type="paragraph" w:customStyle="1" w:styleId="citao2">
    <w:name w:val="citação 2"/>
    <w:basedOn w:val="Citao"/>
    <w:link w:val="citao2Char"/>
    <w:qFormat/>
    <w:rsid w:val="006A70C8"/>
    <w:rPr>
      <w:szCs w:val="20"/>
    </w:rPr>
  </w:style>
  <w:style w:type="character" w:customStyle="1" w:styleId="citao2Char">
    <w:name w:val="citação 2 Char"/>
    <w:basedOn w:val="CitaoChar"/>
    <w:link w:val="citao2"/>
    <w:rsid w:val="006A70C8"/>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rsid w:val="00A728B9"/>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728B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character" w:styleId="Refdecomentrio">
    <w:name w:val="annotation reference"/>
    <w:basedOn w:val="Fontepargpadro"/>
    <w:semiHidden/>
    <w:unhideWhenUsed/>
    <w:rsid w:val="003D08AF"/>
    <w:rPr>
      <w:sz w:val="16"/>
      <w:szCs w:val="16"/>
    </w:rPr>
  </w:style>
  <w:style w:type="paragraph" w:styleId="Textodecomentrio">
    <w:name w:val="annotation text"/>
    <w:basedOn w:val="Normal"/>
    <w:link w:val="TextodecomentrioChar"/>
    <w:unhideWhenUsed/>
    <w:rsid w:val="003D08AF"/>
    <w:rPr>
      <w:szCs w:val="20"/>
    </w:rPr>
  </w:style>
  <w:style w:type="character" w:customStyle="1" w:styleId="TextodecomentrioChar">
    <w:name w:val="Texto de comentário Char"/>
    <w:basedOn w:val="Fontepargpadro"/>
    <w:link w:val="Textodecomentrio"/>
    <w:rsid w:val="003D08AF"/>
    <w:rPr>
      <w:rFonts w:ascii="Arial" w:eastAsia="Times New Roman" w:hAnsi="Arial" w:cs="Tahoma"/>
      <w:sz w:val="20"/>
      <w:szCs w:val="20"/>
      <w:lang w:eastAsia="pt-BR"/>
    </w:rPr>
  </w:style>
  <w:style w:type="paragraph" w:styleId="Assuntodocomentrio">
    <w:name w:val="annotation subject"/>
    <w:basedOn w:val="Textodecomentrio"/>
    <w:next w:val="Textodecomentrio"/>
    <w:link w:val="AssuntodocomentrioChar"/>
    <w:uiPriority w:val="99"/>
    <w:semiHidden/>
    <w:unhideWhenUsed/>
    <w:rsid w:val="003D08AF"/>
    <w:rPr>
      <w:b/>
      <w:bCs/>
    </w:rPr>
  </w:style>
  <w:style w:type="character" w:customStyle="1" w:styleId="AssuntodocomentrioChar">
    <w:name w:val="Assunto do comentário Char"/>
    <w:basedOn w:val="TextodecomentrioChar"/>
    <w:link w:val="Assuntodocomentrio"/>
    <w:uiPriority w:val="99"/>
    <w:semiHidden/>
    <w:rsid w:val="003D08AF"/>
    <w:rPr>
      <w:rFonts w:ascii="Arial" w:eastAsia="Times New Roman" w:hAnsi="Arial" w:cs="Tahoma"/>
      <w:b/>
      <w:bCs/>
      <w:sz w:val="20"/>
      <w:szCs w:val="20"/>
      <w:lang w:eastAsia="pt-BR"/>
    </w:rPr>
  </w:style>
  <w:style w:type="paragraph" w:customStyle="1" w:styleId="Nivel10">
    <w:name w:val="Nivel1"/>
    <w:basedOn w:val="Ttulo1"/>
    <w:qFormat/>
    <w:rsid w:val="00FA4EF2"/>
    <w:pPr>
      <w:spacing w:before="480" w:line="276" w:lineRule="auto"/>
      <w:ind w:left="644" w:hanging="360"/>
      <w:jc w:val="both"/>
    </w:pPr>
    <w:rPr>
      <w:rFonts w:ascii="Arial" w:hAnsi="Arial" w:cs="Times New Roman"/>
      <w:b/>
      <w:color w:val="000000"/>
      <w:sz w:val="20"/>
      <w:szCs w:val="20"/>
    </w:rPr>
  </w:style>
  <w:style w:type="character" w:styleId="Hyperlink">
    <w:name w:val="Hyperlink"/>
    <w:uiPriority w:val="99"/>
    <w:rsid w:val="002F5EFF"/>
    <w:rPr>
      <w:color w:val="000080"/>
      <w:u w:val="single"/>
    </w:rPr>
  </w:style>
  <w:style w:type="table" w:styleId="Tabelacomgrade">
    <w:name w:val="Table Grid"/>
    <w:basedOn w:val="Tabelanormal"/>
    <w:uiPriority w:val="39"/>
    <w:rsid w:val="002F5EFF"/>
    <w:pPr>
      <w:spacing w:after="0" w:line="240" w:lineRule="auto"/>
    </w:pPr>
    <w:rPr>
      <w:rFonts w:ascii="Times New Roman" w:eastAsiaTheme="minorEastAsia"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ivel2">
    <w:name w:val="Nivel 2"/>
    <w:qFormat/>
    <w:rsid w:val="002F5EFF"/>
    <w:pPr>
      <w:numPr>
        <w:ilvl w:val="1"/>
        <w:numId w:val="12"/>
      </w:numPr>
      <w:spacing w:before="120" w:after="120" w:line="276" w:lineRule="auto"/>
      <w:jc w:val="both"/>
    </w:pPr>
    <w:rPr>
      <w:rFonts w:ascii="Ecofont_Spranq_eco_Sans" w:eastAsia="Arial Unicode MS" w:hAnsi="Ecofont_Spranq_eco_Sans" w:cs="Times New Roman"/>
      <w:sz w:val="20"/>
      <w:szCs w:val="20"/>
      <w:lang w:eastAsia="pt-BR"/>
    </w:rPr>
  </w:style>
  <w:style w:type="paragraph" w:customStyle="1" w:styleId="Nivel1">
    <w:name w:val="Nivel 1"/>
    <w:basedOn w:val="Nivel2"/>
    <w:next w:val="Nivel2"/>
    <w:qFormat/>
    <w:rsid w:val="002F5EFF"/>
    <w:pPr>
      <w:numPr>
        <w:ilvl w:val="0"/>
      </w:numPr>
    </w:pPr>
    <w:rPr>
      <w:rFonts w:cs="Arial"/>
      <w:b/>
    </w:rPr>
  </w:style>
  <w:style w:type="paragraph" w:customStyle="1" w:styleId="Nivel3">
    <w:name w:val="Nivel 3"/>
    <w:basedOn w:val="Nivel2"/>
    <w:qFormat/>
    <w:rsid w:val="002F5EFF"/>
    <w:pPr>
      <w:numPr>
        <w:ilvl w:val="2"/>
      </w:numPr>
    </w:pPr>
    <w:rPr>
      <w:rFonts w:cs="Arial"/>
      <w:color w:val="000000"/>
    </w:rPr>
  </w:style>
  <w:style w:type="paragraph" w:customStyle="1" w:styleId="Nivel4">
    <w:name w:val="Nivel 4"/>
    <w:basedOn w:val="Nivel3"/>
    <w:link w:val="Nivel4Char"/>
    <w:qFormat/>
    <w:rsid w:val="002F5EFF"/>
    <w:pPr>
      <w:numPr>
        <w:ilvl w:val="3"/>
      </w:numPr>
    </w:pPr>
    <w:rPr>
      <w:color w:val="auto"/>
    </w:rPr>
  </w:style>
  <w:style w:type="paragraph" w:customStyle="1" w:styleId="Nivel5">
    <w:name w:val="Nivel 5"/>
    <w:basedOn w:val="Nivel4"/>
    <w:qFormat/>
    <w:rsid w:val="002F5EFF"/>
    <w:pPr>
      <w:numPr>
        <w:ilvl w:val="4"/>
      </w:numPr>
      <w:tabs>
        <w:tab w:val="num" w:pos="360"/>
      </w:tabs>
    </w:pPr>
  </w:style>
  <w:style w:type="character" w:customStyle="1" w:styleId="Nivel4Char">
    <w:name w:val="Nivel 4 Char"/>
    <w:basedOn w:val="Fontepargpadro"/>
    <w:link w:val="Nivel4"/>
    <w:rsid w:val="002F5EFF"/>
    <w:rPr>
      <w:rFonts w:ascii="Ecofont_Spranq_eco_Sans" w:eastAsia="Arial Unicode MS" w:hAnsi="Ecofont_Spranq_eco_Sans" w:cs="Arial"/>
      <w:sz w:val="20"/>
      <w:szCs w:val="20"/>
      <w:lang w:eastAsia="pt-BR"/>
    </w:rPr>
  </w:style>
  <w:style w:type="paragraph" w:styleId="Textodebalo">
    <w:name w:val="Balloon Text"/>
    <w:basedOn w:val="Normal"/>
    <w:link w:val="TextodebaloChar"/>
    <w:uiPriority w:val="99"/>
    <w:semiHidden/>
    <w:unhideWhenUsed/>
    <w:rsid w:val="00731D60"/>
    <w:rPr>
      <w:rFonts w:ascii="Segoe UI" w:hAnsi="Segoe UI" w:cs="Segoe UI"/>
      <w:sz w:val="18"/>
      <w:szCs w:val="18"/>
    </w:rPr>
  </w:style>
  <w:style w:type="character" w:customStyle="1" w:styleId="TextodebaloChar">
    <w:name w:val="Texto de balão Char"/>
    <w:basedOn w:val="Fontepargpadro"/>
    <w:link w:val="Textodebalo"/>
    <w:uiPriority w:val="99"/>
    <w:semiHidden/>
    <w:rsid w:val="00731D60"/>
    <w:rPr>
      <w:rFonts w:ascii="Segoe UI" w:eastAsia="Times New Roman" w:hAnsi="Segoe UI" w:cs="Segoe UI"/>
      <w:sz w:val="18"/>
      <w:szCs w:val="18"/>
      <w:lang w:eastAsia="pt-BR"/>
    </w:rPr>
  </w:style>
  <w:style w:type="paragraph" w:styleId="Cabealho">
    <w:name w:val="header"/>
    <w:basedOn w:val="Normal"/>
    <w:link w:val="CabealhoChar"/>
    <w:uiPriority w:val="99"/>
    <w:unhideWhenUsed/>
    <w:rsid w:val="00805244"/>
    <w:pPr>
      <w:tabs>
        <w:tab w:val="center" w:pos="4252"/>
        <w:tab w:val="right" w:pos="8504"/>
      </w:tabs>
    </w:pPr>
  </w:style>
  <w:style w:type="character" w:customStyle="1" w:styleId="CabealhoChar">
    <w:name w:val="Cabeçalho Char"/>
    <w:basedOn w:val="Fontepargpadro"/>
    <w:link w:val="Cabealho"/>
    <w:uiPriority w:val="99"/>
    <w:rsid w:val="00805244"/>
    <w:rPr>
      <w:rFonts w:ascii="Arial" w:eastAsia="Times New Roman" w:hAnsi="Arial" w:cs="Tahoma"/>
      <w:sz w:val="20"/>
      <w:szCs w:val="24"/>
      <w:lang w:eastAsia="pt-BR"/>
    </w:rPr>
  </w:style>
  <w:style w:type="paragraph" w:styleId="Rodap">
    <w:name w:val="footer"/>
    <w:basedOn w:val="Normal"/>
    <w:link w:val="RodapChar"/>
    <w:uiPriority w:val="99"/>
    <w:unhideWhenUsed/>
    <w:rsid w:val="00805244"/>
    <w:pPr>
      <w:tabs>
        <w:tab w:val="center" w:pos="4252"/>
        <w:tab w:val="right" w:pos="8504"/>
      </w:tabs>
    </w:pPr>
  </w:style>
  <w:style w:type="character" w:customStyle="1" w:styleId="RodapChar">
    <w:name w:val="Rodapé Char"/>
    <w:basedOn w:val="Fontepargpadro"/>
    <w:link w:val="Rodap"/>
    <w:uiPriority w:val="99"/>
    <w:rsid w:val="00805244"/>
    <w:rPr>
      <w:rFonts w:ascii="Arial" w:eastAsia="Times New Roman" w:hAnsi="Arial" w:cs="Tahoma"/>
      <w:sz w:val="20"/>
      <w:szCs w:val="24"/>
      <w:lang w:eastAsia="pt-BR"/>
    </w:rPr>
  </w:style>
  <w:style w:type="character" w:customStyle="1" w:styleId="UnresolvedMention">
    <w:name w:val="Unresolved Mention"/>
    <w:basedOn w:val="Fontepargpadro"/>
    <w:uiPriority w:val="99"/>
    <w:semiHidden/>
    <w:unhideWhenUsed/>
    <w:rsid w:val="009C2BD5"/>
    <w:rPr>
      <w:color w:val="605E5C"/>
      <w:shd w:val="clear" w:color="auto" w:fill="E1DFDD"/>
    </w:rPr>
  </w:style>
  <w:style w:type="paragraph" w:styleId="CabealhodoSumrio">
    <w:name w:val="TOC Heading"/>
    <w:basedOn w:val="Ttulo1"/>
    <w:next w:val="Normal"/>
    <w:uiPriority w:val="39"/>
    <w:unhideWhenUsed/>
    <w:qFormat/>
    <w:rsid w:val="009A58EF"/>
    <w:pPr>
      <w:spacing w:line="259" w:lineRule="auto"/>
      <w:outlineLvl w:val="9"/>
    </w:pPr>
  </w:style>
  <w:style w:type="paragraph" w:styleId="Ttulo">
    <w:name w:val="Title"/>
    <w:basedOn w:val="Normal"/>
    <w:next w:val="Normal"/>
    <w:link w:val="TtuloChar"/>
    <w:uiPriority w:val="10"/>
    <w:qFormat/>
    <w:rsid w:val="000453AB"/>
    <w:pPr>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0453AB"/>
    <w:rPr>
      <w:rFonts w:asciiTheme="majorHAnsi" w:eastAsiaTheme="majorEastAsia" w:hAnsiTheme="majorHAnsi" w:cstheme="majorBidi"/>
      <w:spacing w:val="-10"/>
      <w:kern w:val="28"/>
      <w:sz w:val="56"/>
      <w:szCs w:val="56"/>
      <w:lang w:eastAsia="pt-BR"/>
    </w:rPr>
  </w:style>
  <w:style w:type="paragraph" w:styleId="Sumrio1">
    <w:name w:val="toc 1"/>
    <w:basedOn w:val="Normal"/>
    <w:next w:val="Normal"/>
    <w:autoRedefine/>
    <w:uiPriority w:val="39"/>
    <w:unhideWhenUsed/>
    <w:rsid w:val="00441059"/>
    <w:pPr>
      <w:spacing w:after="100"/>
    </w:pPr>
  </w:style>
  <w:style w:type="table" w:customStyle="1" w:styleId="Tabelacomgrade1">
    <w:name w:val="Tabela com grade1"/>
    <w:basedOn w:val="Tabelanormal"/>
    <w:next w:val="Tabelacomgrade"/>
    <w:qFormat/>
    <w:rsid w:val="0099333D"/>
    <w:pPr>
      <w:spacing w:after="0" w:line="240" w:lineRule="auto"/>
    </w:pPr>
    <w:rPr>
      <w:rFonts w:ascii="Times New Roman" w:eastAsia="Times New Roman" w:hAnsi="Times New Roman" w:cs="Times New Roman"/>
      <w:sz w:val="20"/>
      <w:szCs w:val="20"/>
      <w:lang w:eastAsia="pt-BR"/>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Ttulo2Char">
    <w:name w:val="Título 2 Char"/>
    <w:basedOn w:val="Fontepargpadro"/>
    <w:link w:val="Ttulo2"/>
    <w:uiPriority w:val="9"/>
    <w:semiHidden/>
    <w:rsid w:val="008D2899"/>
    <w:rPr>
      <w:rFonts w:asciiTheme="majorHAnsi" w:eastAsiaTheme="majorEastAsia" w:hAnsiTheme="majorHAnsi" w:cstheme="majorBidi"/>
      <w:b/>
      <w:bCs/>
      <w:color w:val="4472C4" w:themeColor="accent1"/>
      <w:sz w:val="26"/>
      <w:szCs w:val="26"/>
      <w:lang w:eastAsia="pt-BR"/>
    </w:rPr>
  </w:style>
  <w:style w:type="paragraph" w:customStyle="1" w:styleId="LO-normal">
    <w:name w:val="LO-normal"/>
    <w:qFormat/>
    <w:rsid w:val="00165275"/>
    <w:pPr>
      <w:suppressAutoHyphens/>
      <w:spacing w:after="0" w:line="240" w:lineRule="auto"/>
    </w:pPr>
    <w:rPr>
      <w:rFonts w:ascii="Arial" w:eastAsia="Arial" w:hAnsi="Arial" w:cs="Arial"/>
      <w:lang w:eastAsia="zh-CN" w:bidi="hi-IN"/>
    </w:rPr>
  </w:style>
  <w:style w:type="paragraph" w:styleId="Corpodetexto">
    <w:name w:val="Body Text"/>
    <w:basedOn w:val="Normal"/>
    <w:link w:val="CorpodetextoChar"/>
    <w:uiPriority w:val="1"/>
    <w:qFormat/>
    <w:rsid w:val="008F6CE2"/>
    <w:pPr>
      <w:spacing w:before="240" w:after="240"/>
      <w:jc w:val="both"/>
    </w:pPr>
    <w:rPr>
      <w:rFonts w:eastAsiaTheme="minorEastAsia" w:cs="Arial"/>
      <w:sz w:val="22"/>
      <w:szCs w:val="22"/>
    </w:rPr>
  </w:style>
  <w:style w:type="character" w:customStyle="1" w:styleId="CorpodetextoChar">
    <w:name w:val="Corpo de texto Char"/>
    <w:basedOn w:val="Fontepargpadro"/>
    <w:link w:val="Corpodetexto"/>
    <w:uiPriority w:val="1"/>
    <w:rsid w:val="008F6CE2"/>
    <w:rPr>
      <w:rFonts w:ascii="Arial" w:eastAsiaTheme="minorEastAsia" w:hAnsi="Arial" w:cs="Arial"/>
      <w:lang w:eastAsia="pt-BR"/>
    </w:rPr>
  </w:style>
  <w:style w:type="table" w:customStyle="1" w:styleId="Tabelacomgrade2">
    <w:name w:val="Tabela com grade2"/>
    <w:basedOn w:val="Tabelanormal"/>
    <w:next w:val="Tabelacomgrade"/>
    <w:uiPriority w:val="59"/>
    <w:rsid w:val="003B3354"/>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6D8F"/>
    <w:pPr>
      <w:spacing w:after="0" w:line="240" w:lineRule="auto"/>
    </w:pPr>
    <w:rPr>
      <w:rFonts w:ascii="Arial" w:eastAsia="Times New Roman" w:hAnsi="Arial" w:cs="Tahoma"/>
      <w:sz w:val="20"/>
      <w:szCs w:val="24"/>
      <w:lang w:eastAsia="pt-BR"/>
    </w:rPr>
  </w:style>
  <w:style w:type="paragraph" w:styleId="Ttulo1">
    <w:name w:val="heading 1"/>
    <w:basedOn w:val="Normal"/>
    <w:next w:val="Normal"/>
    <w:link w:val="Ttulo1Char"/>
    <w:uiPriority w:val="9"/>
    <w:qFormat/>
    <w:rsid w:val="009F7713"/>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har"/>
    <w:uiPriority w:val="9"/>
    <w:semiHidden/>
    <w:unhideWhenUsed/>
    <w:qFormat/>
    <w:rsid w:val="008D2899"/>
    <w:pPr>
      <w:keepNext/>
      <w:keepLines/>
      <w:spacing w:before="200"/>
      <w:outlineLvl w:val="1"/>
    </w:pPr>
    <w:rPr>
      <w:rFonts w:asciiTheme="majorHAnsi" w:eastAsiaTheme="majorEastAsia" w:hAnsiTheme="majorHAnsi" w:cstheme="majorBidi"/>
      <w:b/>
      <w:bCs/>
      <w:color w:val="4472C4" w:themeColor="accent1"/>
      <w:sz w:val="26"/>
      <w:szCs w:val="26"/>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itao">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
    <w:name w:val="Citação Char"/>
    <w:basedOn w:val="Fontepargpadro"/>
    <w:link w:val="Citao"/>
    <w:rsid w:val="009F7713"/>
    <w:rPr>
      <w:rFonts w:ascii="Arial" w:eastAsia="Calibri" w:hAnsi="Arial" w:cs="Tahoma"/>
      <w:i/>
      <w:iCs/>
      <w:color w:val="000000"/>
      <w:sz w:val="20"/>
      <w:szCs w:val="24"/>
      <w:shd w:val="clear" w:color="auto" w:fill="FFFFCC"/>
    </w:rPr>
  </w:style>
  <w:style w:type="paragraph" w:customStyle="1" w:styleId="Nivel01">
    <w:name w:val="Nivel 01"/>
    <w:basedOn w:val="Ttulo1"/>
    <w:next w:val="Normal"/>
    <w:link w:val="Nivel01Char"/>
    <w:qFormat/>
    <w:rsid w:val="009F7713"/>
    <w:pPr>
      <w:spacing w:before="480" w:after="120" w:line="276" w:lineRule="auto"/>
      <w:ind w:right="-15"/>
      <w:jc w:val="both"/>
    </w:pPr>
    <w:rPr>
      <w:rFonts w:ascii="Arial" w:hAnsi="Arial" w:cs="Times New Roman"/>
      <w:b/>
      <w:bCs/>
      <w:color w:val="000000"/>
      <w:sz w:val="20"/>
      <w:szCs w:val="20"/>
    </w:rPr>
  </w:style>
  <w:style w:type="character" w:customStyle="1" w:styleId="Nivel01Char">
    <w:name w:val="Nivel 01 Char"/>
    <w:basedOn w:val="Ttulo1Char"/>
    <w:link w:val="Nivel01"/>
    <w:rsid w:val="009F7713"/>
    <w:rPr>
      <w:rFonts w:ascii="Arial" w:eastAsiaTheme="majorEastAsia" w:hAnsi="Arial" w:cs="Times New Roman"/>
      <w:b/>
      <w:bCs/>
      <w:color w:val="000000"/>
      <w:sz w:val="20"/>
      <w:szCs w:val="20"/>
      <w:lang w:eastAsia="pt-BR"/>
    </w:rPr>
  </w:style>
  <w:style w:type="paragraph" w:customStyle="1" w:styleId="PADRO">
    <w:name w:val="PADRÃO"/>
    <w:rsid w:val="009F771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Ttulo1Char">
    <w:name w:val="Título 1 Char"/>
    <w:basedOn w:val="Fontepargpadro"/>
    <w:link w:val="Ttulo1"/>
    <w:uiPriority w:val="9"/>
    <w:rsid w:val="009F7713"/>
    <w:rPr>
      <w:rFonts w:asciiTheme="majorHAnsi" w:eastAsiaTheme="majorEastAsia" w:hAnsiTheme="majorHAnsi" w:cstheme="majorBidi"/>
      <w:color w:val="2F5496" w:themeColor="accent1" w:themeShade="BF"/>
      <w:sz w:val="32"/>
      <w:szCs w:val="32"/>
      <w:lang w:eastAsia="pt-BR"/>
    </w:rPr>
  </w:style>
  <w:style w:type="paragraph" w:styleId="PargrafodaLista">
    <w:name w:val="List Paragraph"/>
    <w:basedOn w:val="Normal"/>
    <w:uiPriority w:val="34"/>
    <w:qFormat/>
    <w:rsid w:val="006A70C8"/>
    <w:pPr>
      <w:ind w:left="720"/>
      <w:contextualSpacing/>
    </w:pPr>
  </w:style>
  <w:style w:type="paragraph" w:customStyle="1" w:styleId="citao2">
    <w:name w:val="citação 2"/>
    <w:basedOn w:val="Citao"/>
    <w:link w:val="citao2Char"/>
    <w:qFormat/>
    <w:rsid w:val="006A70C8"/>
    <w:rPr>
      <w:szCs w:val="20"/>
    </w:rPr>
  </w:style>
  <w:style w:type="character" w:customStyle="1" w:styleId="citao2Char">
    <w:name w:val="citação 2 Char"/>
    <w:basedOn w:val="CitaoChar"/>
    <w:link w:val="citao2"/>
    <w:rsid w:val="006A70C8"/>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rsid w:val="00A728B9"/>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728B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character" w:styleId="Refdecomentrio">
    <w:name w:val="annotation reference"/>
    <w:basedOn w:val="Fontepargpadro"/>
    <w:semiHidden/>
    <w:unhideWhenUsed/>
    <w:rsid w:val="003D08AF"/>
    <w:rPr>
      <w:sz w:val="16"/>
      <w:szCs w:val="16"/>
    </w:rPr>
  </w:style>
  <w:style w:type="paragraph" w:styleId="Textodecomentrio">
    <w:name w:val="annotation text"/>
    <w:basedOn w:val="Normal"/>
    <w:link w:val="TextodecomentrioChar"/>
    <w:unhideWhenUsed/>
    <w:rsid w:val="003D08AF"/>
    <w:rPr>
      <w:szCs w:val="20"/>
    </w:rPr>
  </w:style>
  <w:style w:type="character" w:customStyle="1" w:styleId="TextodecomentrioChar">
    <w:name w:val="Texto de comentário Char"/>
    <w:basedOn w:val="Fontepargpadro"/>
    <w:link w:val="Textodecomentrio"/>
    <w:rsid w:val="003D08AF"/>
    <w:rPr>
      <w:rFonts w:ascii="Arial" w:eastAsia="Times New Roman" w:hAnsi="Arial" w:cs="Tahoma"/>
      <w:sz w:val="20"/>
      <w:szCs w:val="20"/>
      <w:lang w:eastAsia="pt-BR"/>
    </w:rPr>
  </w:style>
  <w:style w:type="paragraph" w:styleId="Assuntodocomentrio">
    <w:name w:val="annotation subject"/>
    <w:basedOn w:val="Textodecomentrio"/>
    <w:next w:val="Textodecomentrio"/>
    <w:link w:val="AssuntodocomentrioChar"/>
    <w:uiPriority w:val="99"/>
    <w:semiHidden/>
    <w:unhideWhenUsed/>
    <w:rsid w:val="003D08AF"/>
    <w:rPr>
      <w:b/>
      <w:bCs/>
    </w:rPr>
  </w:style>
  <w:style w:type="character" w:customStyle="1" w:styleId="AssuntodocomentrioChar">
    <w:name w:val="Assunto do comentário Char"/>
    <w:basedOn w:val="TextodecomentrioChar"/>
    <w:link w:val="Assuntodocomentrio"/>
    <w:uiPriority w:val="99"/>
    <w:semiHidden/>
    <w:rsid w:val="003D08AF"/>
    <w:rPr>
      <w:rFonts w:ascii="Arial" w:eastAsia="Times New Roman" w:hAnsi="Arial" w:cs="Tahoma"/>
      <w:b/>
      <w:bCs/>
      <w:sz w:val="20"/>
      <w:szCs w:val="20"/>
      <w:lang w:eastAsia="pt-BR"/>
    </w:rPr>
  </w:style>
  <w:style w:type="paragraph" w:customStyle="1" w:styleId="Nivel10">
    <w:name w:val="Nivel1"/>
    <w:basedOn w:val="Ttulo1"/>
    <w:qFormat/>
    <w:rsid w:val="00FA4EF2"/>
    <w:pPr>
      <w:spacing w:before="480" w:line="276" w:lineRule="auto"/>
      <w:ind w:left="644" w:hanging="360"/>
      <w:jc w:val="both"/>
    </w:pPr>
    <w:rPr>
      <w:rFonts w:ascii="Arial" w:hAnsi="Arial" w:cs="Times New Roman"/>
      <w:b/>
      <w:color w:val="000000"/>
      <w:sz w:val="20"/>
      <w:szCs w:val="20"/>
    </w:rPr>
  </w:style>
  <w:style w:type="character" w:styleId="Hyperlink">
    <w:name w:val="Hyperlink"/>
    <w:uiPriority w:val="99"/>
    <w:rsid w:val="002F5EFF"/>
    <w:rPr>
      <w:color w:val="000080"/>
      <w:u w:val="single"/>
    </w:rPr>
  </w:style>
  <w:style w:type="table" w:styleId="Tabelacomgrade">
    <w:name w:val="Table Grid"/>
    <w:basedOn w:val="Tabelanormal"/>
    <w:uiPriority w:val="39"/>
    <w:rsid w:val="002F5EFF"/>
    <w:pPr>
      <w:spacing w:after="0" w:line="240" w:lineRule="auto"/>
    </w:pPr>
    <w:rPr>
      <w:rFonts w:ascii="Times New Roman" w:eastAsiaTheme="minorEastAsia"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ivel2">
    <w:name w:val="Nivel 2"/>
    <w:qFormat/>
    <w:rsid w:val="002F5EFF"/>
    <w:pPr>
      <w:numPr>
        <w:ilvl w:val="1"/>
        <w:numId w:val="12"/>
      </w:numPr>
      <w:spacing w:before="120" w:after="120" w:line="276" w:lineRule="auto"/>
      <w:jc w:val="both"/>
    </w:pPr>
    <w:rPr>
      <w:rFonts w:ascii="Ecofont_Spranq_eco_Sans" w:eastAsia="Arial Unicode MS" w:hAnsi="Ecofont_Spranq_eco_Sans" w:cs="Times New Roman"/>
      <w:sz w:val="20"/>
      <w:szCs w:val="20"/>
      <w:lang w:eastAsia="pt-BR"/>
    </w:rPr>
  </w:style>
  <w:style w:type="paragraph" w:customStyle="1" w:styleId="Nivel1">
    <w:name w:val="Nivel 1"/>
    <w:basedOn w:val="Nivel2"/>
    <w:next w:val="Nivel2"/>
    <w:qFormat/>
    <w:rsid w:val="002F5EFF"/>
    <w:pPr>
      <w:numPr>
        <w:ilvl w:val="0"/>
      </w:numPr>
    </w:pPr>
    <w:rPr>
      <w:rFonts w:cs="Arial"/>
      <w:b/>
    </w:rPr>
  </w:style>
  <w:style w:type="paragraph" w:customStyle="1" w:styleId="Nivel3">
    <w:name w:val="Nivel 3"/>
    <w:basedOn w:val="Nivel2"/>
    <w:qFormat/>
    <w:rsid w:val="002F5EFF"/>
    <w:pPr>
      <w:numPr>
        <w:ilvl w:val="2"/>
      </w:numPr>
    </w:pPr>
    <w:rPr>
      <w:rFonts w:cs="Arial"/>
      <w:color w:val="000000"/>
    </w:rPr>
  </w:style>
  <w:style w:type="paragraph" w:customStyle="1" w:styleId="Nivel4">
    <w:name w:val="Nivel 4"/>
    <w:basedOn w:val="Nivel3"/>
    <w:link w:val="Nivel4Char"/>
    <w:qFormat/>
    <w:rsid w:val="002F5EFF"/>
    <w:pPr>
      <w:numPr>
        <w:ilvl w:val="3"/>
      </w:numPr>
    </w:pPr>
    <w:rPr>
      <w:color w:val="auto"/>
    </w:rPr>
  </w:style>
  <w:style w:type="paragraph" w:customStyle="1" w:styleId="Nivel5">
    <w:name w:val="Nivel 5"/>
    <w:basedOn w:val="Nivel4"/>
    <w:qFormat/>
    <w:rsid w:val="002F5EFF"/>
    <w:pPr>
      <w:numPr>
        <w:ilvl w:val="4"/>
      </w:numPr>
      <w:tabs>
        <w:tab w:val="num" w:pos="360"/>
      </w:tabs>
    </w:pPr>
  </w:style>
  <w:style w:type="character" w:customStyle="1" w:styleId="Nivel4Char">
    <w:name w:val="Nivel 4 Char"/>
    <w:basedOn w:val="Fontepargpadro"/>
    <w:link w:val="Nivel4"/>
    <w:rsid w:val="002F5EFF"/>
    <w:rPr>
      <w:rFonts w:ascii="Ecofont_Spranq_eco_Sans" w:eastAsia="Arial Unicode MS" w:hAnsi="Ecofont_Spranq_eco_Sans" w:cs="Arial"/>
      <w:sz w:val="20"/>
      <w:szCs w:val="20"/>
      <w:lang w:eastAsia="pt-BR"/>
    </w:rPr>
  </w:style>
  <w:style w:type="paragraph" w:styleId="Textodebalo">
    <w:name w:val="Balloon Text"/>
    <w:basedOn w:val="Normal"/>
    <w:link w:val="TextodebaloChar"/>
    <w:uiPriority w:val="99"/>
    <w:semiHidden/>
    <w:unhideWhenUsed/>
    <w:rsid w:val="00731D60"/>
    <w:rPr>
      <w:rFonts w:ascii="Segoe UI" w:hAnsi="Segoe UI" w:cs="Segoe UI"/>
      <w:sz w:val="18"/>
      <w:szCs w:val="18"/>
    </w:rPr>
  </w:style>
  <w:style w:type="character" w:customStyle="1" w:styleId="TextodebaloChar">
    <w:name w:val="Texto de balão Char"/>
    <w:basedOn w:val="Fontepargpadro"/>
    <w:link w:val="Textodebalo"/>
    <w:uiPriority w:val="99"/>
    <w:semiHidden/>
    <w:rsid w:val="00731D60"/>
    <w:rPr>
      <w:rFonts w:ascii="Segoe UI" w:eastAsia="Times New Roman" w:hAnsi="Segoe UI" w:cs="Segoe UI"/>
      <w:sz w:val="18"/>
      <w:szCs w:val="18"/>
      <w:lang w:eastAsia="pt-BR"/>
    </w:rPr>
  </w:style>
  <w:style w:type="paragraph" w:styleId="Cabealho">
    <w:name w:val="header"/>
    <w:basedOn w:val="Normal"/>
    <w:link w:val="CabealhoChar"/>
    <w:uiPriority w:val="99"/>
    <w:unhideWhenUsed/>
    <w:rsid w:val="00805244"/>
    <w:pPr>
      <w:tabs>
        <w:tab w:val="center" w:pos="4252"/>
        <w:tab w:val="right" w:pos="8504"/>
      </w:tabs>
    </w:pPr>
  </w:style>
  <w:style w:type="character" w:customStyle="1" w:styleId="CabealhoChar">
    <w:name w:val="Cabeçalho Char"/>
    <w:basedOn w:val="Fontepargpadro"/>
    <w:link w:val="Cabealho"/>
    <w:uiPriority w:val="99"/>
    <w:rsid w:val="00805244"/>
    <w:rPr>
      <w:rFonts w:ascii="Arial" w:eastAsia="Times New Roman" w:hAnsi="Arial" w:cs="Tahoma"/>
      <w:sz w:val="20"/>
      <w:szCs w:val="24"/>
      <w:lang w:eastAsia="pt-BR"/>
    </w:rPr>
  </w:style>
  <w:style w:type="paragraph" w:styleId="Rodap">
    <w:name w:val="footer"/>
    <w:basedOn w:val="Normal"/>
    <w:link w:val="RodapChar"/>
    <w:uiPriority w:val="99"/>
    <w:unhideWhenUsed/>
    <w:rsid w:val="00805244"/>
    <w:pPr>
      <w:tabs>
        <w:tab w:val="center" w:pos="4252"/>
        <w:tab w:val="right" w:pos="8504"/>
      </w:tabs>
    </w:pPr>
  </w:style>
  <w:style w:type="character" w:customStyle="1" w:styleId="RodapChar">
    <w:name w:val="Rodapé Char"/>
    <w:basedOn w:val="Fontepargpadro"/>
    <w:link w:val="Rodap"/>
    <w:uiPriority w:val="99"/>
    <w:rsid w:val="00805244"/>
    <w:rPr>
      <w:rFonts w:ascii="Arial" w:eastAsia="Times New Roman" w:hAnsi="Arial" w:cs="Tahoma"/>
      <w:sz w:val="20"/>
      <w:szCs w:val="24"/>
      <w:lang w:eastAsia="pt-BR"/>
    </w:rPr>
  </w:style>
  <w:style w:type="character" w:customStyle="1" w:styleId="UnresolvedMention">
    <w:name w:val="Unresolved Mention"/>
    <w:basedOn w:val="Fontepargpadro"/>
    <w:uiPriority w:val="99"/>
    <w:semiHidden/>
    <w:unhideWhenUsed/>
    <w:rsid w:val="009C2BD5"/>
    <w:rPr>
      <w:color w:val="605E5C"/>
      <w:shd w:val="clear" w:color="auto" w:fill="E1DFDD"/>
    </w:rPr>
  </w:style>
  <w:style w:type="paragraph" w:styleId="CabealhodoSumrio">
    <w:name w:val="TOC Heading"/>
    <w:basedOn w:val="Ttulo1"/>
    <w:next w:val="Normal"/>
    <w:uiPriority w:val="39"/>
    <w:unhideWhenUsed/>
    <w:qFormat/>
    <w:rsid w:val="009A58EF"/>
    <w:pPr>
      <w:spacing w:line="259" w:lineRule="auto"/>
      <w:outlineLvl w:val="9"/>
    </w:pPr>
  </w:style>
  <w:style w:type="paragraph" w:styleId="Ttulo">
    <w:name w:val="Title"/>
    <w:basedOn w:val="Normal"/>
    <w:next w:val="Normal"/>
    <w:link w:val="TtuloChar"/>
    <w:uiPriority w:val="10"/>
    <w:qFormat/>
    <w:rsid w:val="000453AB"/>
    <w:pPr>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0453AB"/>
    <w:rPr>
      <w:rFonts w:asciiTheme="majorHAnsi" w:eastAsiaTheme="majorEastAsia" w:hAnsiTheme="majorHAnsi" w:cstheme="majorBidi"/>
      <w:spacing w:val="-10"/>
      <w:kern w:val="28"/>
      <w:sz w:val="56"/>
      <w:szCs w:val="56"/>
      <w:lang w:eastAsia="pt-BR"/>
    </w:rPr>
  </w:style>
  <w:style w:type="paragraph" w:styleId="Sumrio1">
    <w:name w:val="toc 1"/>
    <w:basedOn w:val="Normal"/>
    <w:next w:val="Normal"/>
    <w:autoRedefine/>
    <w:uiPriority w:val="39"/>
    <w:unhideWhenUsed/>
    <w:rsid w:val="00441059"/>
    <w:pPr>
      <w:spacing w:after="100"/>
    </w:pPr>
  </w:style>
  <w:style w:type="table" w:customStyle="1" w:styleId="Tabelacomgrade1">
    <w:name w:val="Tabela com grade1"/>
    <w:basedOn w:val="Tabelanormal"/>
    <w:next w:val="Tabelacomgrade"/>
    <w:qFormat/>
    <w:rsid w:val="0099333D"/>
    <w:pPr>
      <w:spacing w:after="0" w:line="240" w:lineRule="auto"/>
    </w:pPr>
    <w:rPr>
      <w:rFonts w:ascii="Times New Roman" w:eastAsia="Times New Roman" w:hAnsi="Times New Roman" w:cs="Times New Roman"/>
      <w:sz w:val="20"/>
      <w:szCs w:val="20"/>
      <w:lang w:eastAsia="pt-BR"/>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Ttulo2Char">
    <w:name w:val="Título 2 Char"/>
    <w:basedOn w:val="Fontepargpadro"/>
    <w:link w:val="Ttulo2"/>
    <w:uiPriority w:val="9"/>
    <w:semiHidden/>
    <w:rsid w:val="008D2899"/>
    <w:rPr>
      <w:rFonts w:asciiTheme="majorHAnsi" w:eastAsiaTheme="majorEastAsia" w:hAnsiTheme="majorHAnsi" w:cstheme="majorBidi"/>
      <w:b/>
      <w:bCs/>
      <w:color w:val="4472C4" w:themeColor="accent1"/>
      <w:sz w:val="26"/>
      <w:szCs w:val="26"/>
      <w:lang w:eastAsia="pt-BR"/>
    </w:rPr>
  </w:style>
  <w:style w:type="paragraph" w:customStyle="1" w:styleId="LO-normal">
    <w:name w:val="LO-normal"/>
    <w:qFormat/>
    <w:rsid w:val="00165275"/>
    <w:pPr>
      <w:suppressAutoHyphens/>
      <w:spacing w:after="0" w:line="240" w:lineRule="auto"/>
    </w:pPr>
    <w:rPr>
      <w:rFonts w:ascii="Arial" w:eastAsia="Arial" w:hAnsi="Arial" w:cs="Arial"/>
      <w:lang w:eastAsia="zh-CN" w:bidi="hi-IN"/>
    </w:rPr>
  </w:style>
  <w:style w:type="paragraph" w:styleId="Corpodetexto">
    <w:name w:val="Body Text"/>
    <w:basedOn w:val="Normal"/>
    <w:link w:val="CorpodetextoChar"/>
    <w:uiPriority w:val="1"/>
    <w:qFormat/>
    <w:rsid w:val="008F6CE2"/>
    <w:pPr>
      <w:spacing w:before="240" w:after="240"/>
      <w:jc w:val="both"/>
    </w:pPr>
    <w:rPr>
      <w:rFonts w:eastAsiaTheme="minorEastAsia" w:cs="Arial"/>
      <w:sz w:val="22"/>
      <w:szCs w:val="22"/>
    </w:rPr>
  </w:style>
  <w:style w:type="character" w:customStyle="1" w:styleId="CorpodetextoChar">
    <w:name w:val="Corpo de texto Char"/>
    <w:basedOn w:val="Fontepargpadro"/>
    <w:link w:val="Corpodetexto"/>
    <w:uiPriority w:val="1"/>
    <w:rsid w:val="008F6CE2"/>
    <w:rPr>
      <w:rFonts w:ascii="Arial" w:eastAsiaTheme="minorEastAsia" w:hAnsi="Arial" w:cs="Arial"/>
      <w:lang w:eastAsia="pt-BR"/>
    </w:rPr>
  </w:style>
  <w:style w:type="table" w:customStyle="1" w:styleId="Tabelacomgrade2">
    <w:name w:val="Tabela com grade2"/>
    <w:basedOn w:val="Tabelanormal"/>
    <w:next w:val="Tabelacomgrade"/>
    <w:uiPriority w:val="59"/>
    <w:rsid w:val="003B3354"/>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09987178">
      <w:bodyDiv w:val="1"/>
      <w:marLeft w:val="0"/>
      <w:marRight w:val="0"/>
      <w:marTop w:val="0"/>
      <w:marBottom w:val="0"/>
      <w:divBdr>
        <w:top w:val="none" w:sz="0" w:space="0" w:color="auto"/>
        <w:left w:val="none" w:sz="0" w:space="0" w:color="auto"/>
        <w:bottom w:val="none" w:sz="0" w:space="0" w:color="auto"/>
        <w:right w:val="none" w:sz="0" w:space="0" w:color="auto"/>
      </w:divBdr>
      <w:divsChild>
        <w:div w:id="744838933">
          <w:marLeft w:val="0"/>
          <w:marRight w:val="0"/>
          <w:marTop w:val="0"/>
          <w:marBottom w:val="0"/>
          <w:divBdr>
            <w:top w:val="none" w:sz="0" w:space="0" w:color="auto"/>
            <w:left w:val="none" w:sz="0" w:space="0" w:color="auto"/>
            <w:bottom w:val="none" w:sz="0" w:space="0" w:color="auto"/>
            <w:right w:val="none" w:sz="0" w:space="0" w:color="auto"/>
          </w:divBdr>
        </w:div>
        <w:div w:id="1648389513">
          <w:marLeft w:val="0"/>
          <w:marRight w:val="0"/>
          <w:marTop w:val="0"/>
          <w:marBottom w:val="0"/>
          <w:divBdr>
            <w:top w:val="none" w:sz="0" w:space="0" w:color="auto"/>
            <w:left w:val="none" w:sz="0" w:space="0" w:color="auto"/>
            <w:bottom w:val="none" w:sz="0" w:space="0" w:color="auto"/>
            <w:right w:val="none" w:sz="0" w:space="0" w:color="auto"/>
          </w:divBdr>
        </w:div>
        <w:div w:id="1079864572">
          <w:marLeft w:val="0"/>
          <w:marRight w:val="0"/>
          <w:marTop w:val="0"/>
          <w:marBottom w:val="0"/>
          <w:divBdr>
            <w:top w:val="none" w:sz="0" w:space="0" w:color="auto"/>
            <w:left w:val="none" w:sz="0" w:space="0" w:color="auto"/>
            <w:bottom w:val="none" w:sz="0" w:space="0" w:color="auto"/>
            <w:right w:val="none" w:sz="0" w:space="0" w:color="auto"/>
          </w:divBdr>
        </w:div>
        <w:div w:id="844515988">
          <w:marLeft w:val="0"/>
          <w:marRight w:val="0"/>
          <w:marTop w:val="0"/>
          <w:marBottom w:val="0"/>
          <w:divBdr>
            <w:top w:val="none" w:sz="0" w:space="0" w:color="auto"/>
            <w:left w:val="none" w:sz="0" w:space="0" w:color="auto"/>
            <w:bottom w:val="none" w:sz="0" w:space="0" w:color="auto"/>
            <w:right w:val="none" w:sz="0" w:space="0" w:color="auto"/>
          </w:divBdr>
        </w:div>
        <w:div w:id="604070698">
          <w:marLeft w:val="0"/>
          <w:marRight w:val="0"/>
          <w:marTop w:val="0"/>
          <w:marBottom w:val="0"/>
          <w:divBdr>
            <w:top w:val="none" w:sz="0" w:space="0" w:color="auto"/>
            <w:left w:val="none" w:sz="0" w:space="0" w:color="auto"/>
            <w:bottom w:val="none" w:sz="0" w:space="0" w:color="auto"/>
            <w:right w:val="none" w:sz="0" w:space="0" w:color="auto"/>
          </w:divBdr>
        </w:div>
        <w:div w:id="1729567659">
          <w:marLeft w:val="0"/>
          <w:marRight w:val="0"/>
          <w:marTop w:val="0"/>
          <w:marBottom w:val="0"/>
          <w:divBdr>
            <w:top w:val="none" w:sz="0" w:space="0" w:color="auto"/>
            <w:left w:val="none" w:sz="0" w:space="0" w:color="auto"/>
            <w:bottom w:val="none" w:sz="0" w:space="0" w:color="auto"/>
            <w:right w:val="none" w:sz="0" w:space="0" w:color="auto"/>
          </w:divBdr>
        </w:div>
        <w:div w:id="176509738">
          <w:marLeft w:val="0"/>
          <w:marRight w:val="0"/>
          <w:marTop w:val="0"/>
          <w:marBottom w:val="0"/>
          <w:divBdr>
            <w:top w:val="none" w:sz="0" w:space="0" w:color="auto"/>
            <w:left w:val="none" w:sz="0" w:space="0" w:color="auto"/>
            <w:bottom w:val="none" w:sz="0" w:space="0" w:color="auto"/>
            <w:right w:val="none" w:sz="0" w:space="0" w:color="auto"/>
          </w:divBdr>
        </w:div>
        <w:div w:id="116335081">
          <w:marLeft w:val="0"/>
          <w:marRight w:val="0"/>
          <w:marTop w:val="0"/>
          <w:marBottom w:val="0"/>
          <w:divBdr>
            <w:top w:val="none" w:sz="0" w:space="0" w:color="auto"/>
            <w:left w:val="none" w:sz="0" w:space="0" w:color="auto"/>
            <w:bottom w:val="none" w:sz="0" w:space="0" w:color="auto"/>
            <w:right w:val="none" w:sz="0" w:space="0" w:color="auto"/>
          </w:divBdr>
        </w:div>
        <w:div w:id="1839155350">
          <w:marLeft w:val="0"/>
          <w:marRight w:val="0"/>
          <w:marTop w:val="0"/>
          <w:marBottom w:val="0"/>
          <w:divBdr>
            <w:top w:val="none" w:sz="0" w:space="0" w:color="auto"/>
            <w:left w:val="none" w:sz="0" w:space="0" w:color="auto"/>
            <w:bottom w:val="none" w:sz="0" w:space="0" w:color="auto"/>
            <w:right w:val="none" w:sz="0" w:space="0" w:color="auto"/>
          </w:divBdr>
        </w:div>
        <w:div w:id="754714331">
          <w:marLeft w:val="0"/>
          <w:marRight w:val="0"/>
          <w:marTop w:val="0"/>
          <w:marBottom w:val="0"/>
          <w:divBdr>
            <w:top w:val="none" w:sz="0" w:space="0" w:color="auto"/>
            <w:left w:val="none" w:sz="0" w:space="0" w:color="auto"/>
            <w:bottom w:val="none" w:sz="0" w:space="0" w:color="auto"/>
            <w:right w:val="none" w:sz="0" w:space="0" w:color="auto"/>
          </w:divBdr>
        </w:div>
        <w:div w:id="360056188">
          <w:marLeft w:val="0"/>
          <w:marRight w:val="0"/>
          <w:marTop w:val="0"/>
          <w:marBottom w:val="0"/>
          <w:divBdr>
            <w:top w:val="none" w:sz="0" w:space="0" w:color="auto"/>
            <w:left w:val="none" w:sz="0" w:space="0" w:color="auto"/>
            <w:bottom w:val="none" w:sz="0" w:space="0" w:color="auto"/>
            <w:right w:val="none" w:sz="0" w:space="0" w:color="auto"/>
          </w:divBdr>
        </w:div>
        <w:div w:id="2023897143">
          <w:marLeft w:val="0"/>
          <w:marRight w:val="0"/>
          <w:marTop w:val="0"/>
          <w:marBottom w:val="0"/>
          <w:divBdr>
            <w:top w:val="none" w:sz="0" w:space="0" w:color="auto"/>
            <w:left w:val="none" w:sz="0" w:space="0" w:color="auto"/>
            <w:bottom w:val="none" w:sz="0" w:space="0" w:color="auto"/>
            <w:right w:val="none" w:sz="0" w:space="0" w:color="auto"/>
          </w:divBdr>
        </w:div>
      </w:divsChild>
    </w:div>
    <w:div w:id="2092848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bnccompras.com/" TargetMode="External"/><Relationship Id="rId18" Type="http://schemas.openxmlformats.org/officeDocument/2006/relationships/hyperlink" Target="http://www.tst.jus.br" TargetMode="External"/><Relationship Id="rId3" Type="http://schemas.openxmlformats.org/officeDocument/2006/relationships/customXml" Target="../customXml/item3.xml"/><Relationship Id="rId21" Type="http://schemas.openxmlformats.org/officeDocument/2006/relationships/header" Target="header2.xml"/><Relationship Id="rId7" Type="http://schemas.microsoft.com/office/2007/relationships/stylesWithEffects" Target="stylesWithEffects.xml"/><Relationship Id="rId12" Type="http://schemas.openxmlformats.org/officeDocument/2006/relationships/hyperlink" Target="https://bnccompras.com/" TargetMode="External"/><Relationship Id="rId17" Type="http://schemas.openxmlformats.org/officeDocument/2006/relationships/hyperlink" Target="http://www.planalto.gov.br/ccivil_03/_Ato2011-2014/2013/Lei/L12846.htm" TargetMode="External"/><Relationship Id="rId2" Type="http://schemas.openxmlformats.org/officeDocument/2006/relationships/customXml" Target="../customXml/item2.xml"/><Relationship Id="rId16" Type="http://schemas.openxmlformats.org/officeDocument/2006/relationships/hyperlink" Target="http://www.cnj.jus.br/improbidade_adm/consultar_requerido.ph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www.portaldatransparencia.gov.br/ceis"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planalto.gov.br/ccivil_03/LEIS/L6404consol.htm" TargetMode="External"/><Relationship Id="rId22" Type="http://schemas.openxmlformats.org/officeDocument/2006/relationships/footer" Target="footer2.xml"/><Relationship Id="rId27" Type="http://schemas.microsoft.com/office/2016/09/relationships/commentsIds" Target="commentsId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46D1D902F9AFB0458A156704A0C1878F" ma:contentTypeVersion="15" ma:contentTypeDescription="Crie um novo documento." ma:contentTypeScope="" ma:versionID="4c05f9ccec8ab510e9d59635959c6c29">
  <xsd:schema xmlns:xsd="http://www.w3.org/2001/XMLSchema" xmlns:xs="http://www.w3.org/2001/XMLSchema" xmlns:p="http://schemas.microsoft.com/office/2006/metadata/properties" xmlns:ns2="feb27506-d0cb-4764-903f-1304ed79efc7" xmlns:ns3="8ce77f6a-f1fb-45c7-a4e1-13af6ce189a7" targetNamespace="http://schemas.microsoft.com/office/2006/metadata/properties" ma:root="true" ma:fieldsID="6791641452c16e7f522cbdd2b294a380" ns2:_="" ns3:_="">
    <xsd:import namespace="feb27506-d0cb-4764-903f-1304ed79efc7"/>
    <xsd:import namespace="8ce77f6a-f1fb-45c7-a4e1-13af6ce189a7"/>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27506-d0cb-4764-903f-1304ed79ef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Marcações de imagem" ma:readOnly="false" ma:fieldId="{5cf76f15-5ced-4ddc-b409-7134ff3c332f}" ma:taxonomyMulti="true" ma:sspId="bf897d17-34fd-4a01-8f80-908009a6c4a9"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ce77f6a-f1fb-45c7-a4e1-13af6ce189a7" elementFormDefault="qualified">
    <xsd:import namespace="http://schemas.microsoft.com/office/2006/documentManagement/types"/>
    <xsd:import namespace="http://schemas.microsoft.com/office/infopath/2007/PartnerControls"/>
    <xsd:element name="SharedWithUsers" ma:index="1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hes de Compartilhado Com" ma:internalName="SharedWithDetails" ma:readOnly="true">
      <xsd:simpleType>
        <xsd:restriction base="dms:Note">
          <xsd:maxLength value="255"/>
        </xsd:restriction>
      </xsd:simpleType>
    </xsd:element>
    <xsd:element name="TaxCatchAll" ma:index="22" nillable="true" ma:displayName="Taxonomy Catch All Column" ma:hidden="true" ma:list="{0181f5d3-ebad-498c-9a31-f5a530b21cfd}" ma:internalName="TaxCatchAll" ma:showField="CatchAllData" ma:web="8ce77f6a-f1fb-45c7-a4e1-13af6ce189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eb27506-d0cb-4764-903f-1304ed79efc7">
      <Terms xmlns="http://schemas.microsoft.com/office/infopath/2007/PartnerControls"/>
    </lcf76f155ced4ddcb4097134ff3c332f>
    <TaxCatchAll xmlns="8ce77f6a-f1fb-45c7-a4e1-13af6ce189a7"/>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BDAA3B-C4A0-4944-85FF-DFC2F3D3986D}">
  <ds:schemaRefs>
    <ds:schemaRef ds:uri="http://schemas.microsoft.com/sharepoint/v3/contenttype/forms"/>
  </ds:schemaRefs>
</ds:datastoreItem>
</file>

<file path=customXml/itemProps2.xml><?xml version="1.0" encoding="utf-8"?>
<ds:datastoreItem xmlns:ds="http://schemas.openxmlformats.org/officeDocument/2006/customXml" ds:itemID="{0A194432-02BB-4416-909B-CA6A414F5E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27506-d0cb-4764-903f-1304ed79efc7"/>
    <ds:schemaRef ds:uri="8ce77f6a-f1fb-45c7-a4e1-13af6ce189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ED48CD1-DB4B-4446-80D1-1CB897A05F6C}">
  <ds:schemaRefs>
    <ds:schemaRef ds:uri="http://purl.org/dc/terms/"/>
    <ds:schemaRef ds:uri="feb27506-d0cb-4764-903f-1304ed79efc7"/>
    <ds:schemaRef ds:uri="http://schemas.microsoft.com/office/2006/documentManagement/types"/>
    <ds:schemaRef ds:uri="8ce77f6a-f1fb-45c7-a4e1-13af6ce189a7"/>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854C24B3-6BF8-42DB-BC3D-0D7B5A1007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5318</Words>
  <Characters>28723</Characters>
  <Application>Microsoft Office Word</Application>
  <DocSecurity>0</DocSecurity>
  <Lines>239</Lines>
  <Paragraphs>67</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33974</CharactersWithSpaces>
  <SharedDoc>false</SharedDoc>
  <HLinks>
    <vt:vector size="84" baseType="variant">
      <vt:variant>
        <vt:i4>2556011</vt:i4>
      </vt:variant>
      <vt:variant>
        <vt:i4>66</vt:i4>
      </vt:variant>
      <vt:variant>
        <vt:i4>0</vt:i4>
      </vt:variant>
      <vt:variant>
        <vt:i4>5</vt:i4>
      </vt:variant>
      <vt:variant>
        <vt:lpwstr>http://www.planalto.gov.br/ccivil_03/_Ato2011-2014/2013/Lei/L12846.htm</vt:lpwstr>
      </vt:variant>
      <vt:variant>
        <vt:lpwstr>art5</vt:lpwstr>
      </vt:variant>
      <vt:variant>
        <vt:i4>1114176</vt:i4>
      </vt:variant>
      <vt:variant>
        <vt:i4>63</vt:i4>
      </vt:variant>
      <vt:variant>
        <vt:i4>0</vt:i4>
      </vt:variant>
      <vt:variant>
        <vt:i4>5</vt:i4>
      </vt:variant>
      <vt:variant>
        <vt:lpwstr>http://www.cnj.jus.br/improbidade_adm/consultar_requerido.php</vt:lpwstr>
      </vt:variant>
      <vt:variant>
        <vt:lpwstr/>
      </vt:variant>
      <vt:variant>
        <vt:i4>393288</vt:i4>
      </vt:variant>
      <vt:variant>
        <vt:i4>60</vt:i4>
      </vt:variant>
      <vt:variant>
        <vt:i4>0</vt:i4>
      </vt:variant>
      <vt:variant>
        <vt:i4>5</vt:i4>
      </vt:variant>
      <vt:variant>
        <vt:lpwstr>http://www.portaldatransparencia.gov.br/ceis</vt:lpwstr>
      </vt:variant>
      <vt:variant>
        <vt:lpwstr/>
      </vt:variant>
      <vt:variant>
        <vt:i4>2686985</vt:i4>
      </vt:variant>
      <vt:variant>
        <vt:i4>57</vt:i4>
      </vt:variant>
      <vt:variant>
        <vt:i4>0</vt:i4>
      </vt:variant>
      <vt:variant>
        <vt:i4>5</vt:i4>
      </vt:variant>
      <vt:variant>
        <vt:lpwstr>http://www.planalto.gov.br/ccivil_03/LEIS/L6404consol.htm</vt:lpwstr>
      </vt:variant>
      <vt:variant>
        <vt:lpwstr/>
      </vt:variant>
      <vt:variant>
        <vt:i4>1703997</vt:i4>
      </vt:variant>
      <vt:variant>
        <vt:i4>50</vt:i4>
      </vt:variant>
      <vt:variant>
        <vt:i4>0</vt:i4>
      </vt:variant>
      <vt:variant>
        <vt:i4>5</vt:i4>
      </vt:variant>
      <vt:variant>
        <vt:lpwstr/>
      </vt:variant>
      <vt:variant>
        <vt:lpwstr>_Toc104906826</vt:lpwstr>
      </vt:variant>
      <vt:variant>
        <vt:i4>1703997</vt:i4>
      </vt:variant>
      <vt:variant>
        <vt:i4>44</vt:i4>
      </vt:variant>
      <vt:variant>
        <vt:i4>0</vt:i4>
      </vt:variant>
      <vt:variant>
        <vt:i4>5</vt:i4>
      </vt:variant>
      <vt:variant>
        <vt:lpwstr/>
      </vt:variant>
      <vt:variant>
        <vt:lpwstr>_Toc104906825</vt:lpwstr>
      </vt:variant>
      <vt:variant>
        <vt:i4>1703997</vt:i4>
      </vt:variant>
      <vt:variant>
        <vt:i4>38</vt:i4>
      </vt:variant>
      <vt:variant>
        <vt:i4>0</vt:i4>
      </vt:variant>
      <vt:variant>
        <vt:i4>5</vt:i4>
      </vt:variant>
      <vt:variant>
        <vt:lpwstr/>
      </vt:variant>
      <vt:variant>
        <vt:lpwstr>_Toc104906824</vt:lpwstr>
      </vt:variant>
      <vt:variant>
        <vt:i4>1703997</vt:i4>
      </vt:variant>
      <vt:variant>
        <vt:i4>32</vt:i4>
      </vt:variant>
      <vt:variant>
        <vt:i4>0</vt:i4>
      </vt:variant>
      <vt:variant>
        <vt:i4>5</vt:i4>
      </vt:variant>
      <vt:variant>
        <vt:lpwstr/>
      </vt:variant>
      <vt:variant>
        <vt:lpwstr>_Toc104906823</vt:lpwstr>
      </vt:variant>
      <vt:variant>
        <vt:i4>1703997</vt:i4>
      </vt:variant>
      <vt:variant>
        <vt:i4>26</vt:i4>
      </vt:variant>
      <vt:variant>
        <vt:i4>0</vt:i4>
      </vt:variant>
      <vt:variant>
        <vt:i4>5</vt:i4>
      </vt:variant>
      <vt:variant>
        <vt:lpwstr/>
      </vt:variant>
      <vt:variant>
        <vt:lpwstr>_Toc104906822</vt:lpwstr>
      </vt:variant>
      <vt:variant>
        <vt:i4>1703997</vt:i4>
      </vt:variant>
      <vt:variant>
        <vt:i4>20</vt:i4>
      </vt:variant>
      <vt:variant>
        <vt:i4>0</vt:i4>
      </vt:variant>
      <vt:variant>
        <vt:i4>5</vt:i4>
      </vt:variant>
      <vt:variant>
        <vt:lpwstr/>
      </vt:variant>
      <vt:variant>
        <vt:lpwstr>_Toc104906821</vt:lpwstr>
      </vt:variant>
      <vt:variant>
        <vt:i4>1703997</vt:i4>
      </vt:variant>
      <vt:variant>
        <vt:i4>14</vt:i4>
      </vt:variant>
      <vt:variant>
        <vt:i4>0</vt:i4>
      </vt:variant>
      <vt:variant>
        <vt:i4>5</vt:i4>
      </vt:variant>
      <vt:variant>
        <vt:lpwstr/>
      </vt:variant>
      <vt:variant>
        <vt:lpwstr>_Toc104906820</vt:lpwstr>
      </vt:variant>
      <vt:variant>
        <vt:i4>1638461</vt:i4>
      </vt:variant>
      <vt:variant>
        <vt:i4>8</vt:i4>
      </vt:variant>
      <vt:variant>
        <vt:i4>0</vt:i4>
      </vt:variant>
      <vt:variant>
        <vt:i4>5</vt:i4>
      </vt:variant>
      <vt:variant>
        <vt:lpwstr/>
      </vt:variant>
      <vt:variant>
        <vt:lpwstr>_Toc104906819</vt:lpwstr>
      </vt:variant>
      <vt:variant>
        <vt:i4>1638461</vt:i4>
      </vt:variant>
      <vt:variant>
        <vt:i4>2</vt:i4>
      </vt:variant>
      <vt:variant>
        <vt:i4>0</vt:i4>
      </vt:variant>
      <vt:variant>
        <vt:i4>5</vt:i4>
      </vt:variant>
      <vt:variant>
        <vt:lpwstr/>
      </vt:variant>
      <vt:variant>
        <vt:lpwstr>_Toc104906818</vt:lpwstr>
      </vt:variant>
      <vt:variant>
        <vt:i4>2228230</vt:i4>
      </vt:variant>
      <vt:variant>
        <vt:i4>0</vt:i4>
      </vt:variant>
      <vt:variant>
        <vt:i4>0</vt:i4>
      </vt:variant>
      <vt:variant>
        <vt:i4>5</vt:i4>
      </vt:variant>
      <vt:variant>
        <vt:lpwstr>mailto:cgu.modeloscontratacao@agu.gov.br</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2026-01-27T17:05:00Z</dcterms:created>
  <dcterms:modified xsi:type="dcterms:W3CDTF">2026-04-17T10:26:00Z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0x01010046D1D902F9AFB0458A156704A0C1878F</vt:lpwstr>
  </property>
</Properties>
</file>